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849" w:rsidRDefault="006E7C1B">
      <w:pPr>
        <w:pStyle w:val="Kopfzeile"/>
        <w:tabs>
          <w:tab w:val="clear" w:pos="4536"/>
          <w:tab w:val="clear" w:pos="9072"/>
        </w:tabs>
        <w:rPr>
          <w:color w:val="FFFFFF"/>
          <w:szCs w:val="24"/>
        </w:rPr>
      </w:pPr>
      <w:r>
        <w:rPr>
          <w:noProof/>
          <w:color w:val="FFFFFF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17145</wp:posOffset>
                </wp:positionV>
                <wp:extent cx="4852670" cy="59182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2670" cy="591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3.8pt;margin-top:1.35pt;width:382.1pt;height:46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" fillcolor="#36f"/>
            </w:pict>
          </mc:Fallback>
        </mc:AlternateContent>
      </w:r>
    </w:p>
    <w:p w:rsidR="00EB6C72" w:rsidRDefault="00EB6C72">
      <w:pPr>
        <w:pStyle w:val="Kopfzeile"/>
        <w:tabs>
          <w:tab w:val="clear" w:pos="4536"/>
          <w:tab w:val="clear" w:pos="9072"/>
        </w:tabs>
        <w:rPr>
          <w:color w:val="FFFFFF"/>
          <w:szCs w:val="24"/>
        </w:rPr>
      </w:pPr>
      <w:r>
        <w:rPr>
          <w:color w:val="FFFFFF"/>
          <w:szCs w:val="24"/>
        </w:rPr>
        <w:t>Beispiele</w:t>
      </w:r>
      <w:r w:rsidR="00717AC6">
        <w:rPr>
          <w:color w:val="FFFFFF"/>
          <w:szCs w:val="24"/>
        </w:rPr>
        <w:t xml:space="preserve"> </w:t>
      </w:r>
      <w:r>
        <w:rPr>
          <w:color w:val="FFFFFF"/>
          <w:szCs w:val="24"/>
        </w:rPr>
        <w:t>von</w:t>
      </w:r>
      <w:r w:rsidR="00717AC6">
        <w:rPr>
          <w:color w:val="FFFFFF"/>
          <w:szCs w:val="24"/>
        </w:rPr>
        <w:t xml:space="preserve"> </w:t>
      </w:r>
      <w:r w:rsidR="00CF4963">
        <w:rPr>
          <w:color w:val="FFFFFF"/>
          <w:szCs w:val="24"/>
        </w:rPr>
        <w:t>Künstler</w:t>
      </w:r>
      <w:r>
        <w:rPr>
          <w:color w:val="FFFFFF"/>
          <w:szCs w:val="24"/>
        </w:rPr>
        <w:t>n</w:t>
      </w:r>
      <w:r w:rsidR="00717AC6">
        <w:rPr>
          <w:color w:val="FFFFFF"/>
          <w:szCs w:val="24"/>
        </w:rPr>
        <w:t xml:space="preserve"> </w:t>
      </w:r>
      <w:r w:rsidR="00CF4963">
        <w:rPr>
          <w:color w:val="FFFFFF"/>
          <w:szCs w:val="24"/>
        </w:rPr>
        <w:t>und</w:t>
      </w:r>
      <w:r w:rsidR="00717AC6">
        <w:rPr>
          <w:color w:val="FFFFFF"/>
          <w:szCs w:val="24"/>
        </w:rPr>
        <w:t xml:space="preserve"> </w:t>
      </w:r>
      <w:r w:rsidR="00CF4963">
        <w:rPr>
          <w:color w:val="FFFFFF"/>
          <w:szCs w:val="24"/>
        </w:rPr>
        <w:t>Werke</w:t>
      </w:r>
      <w:r w:rsidR="00717AC6">
        <w:rPr>
          <w:color w:val="FFFFFF"/>
          <w:szCs w:val="24"/>
        </w:rPr>
        <w:t xml:space="preserve"> </w:t>
      </w:r>
      <w:r w:rsidR="00CF4963">
        <w:rPr>
          <w:color w:val="FFFFFF"/>
          <w:szCs w:val="24"/>
        </w:rPr>
        <w:t>zu</w:t>
      </w:r>
      <w:r w:rsidR="00F74A63">
        <w:rPr>
          <w:color w:val="FFFFFF"/>
          <w:szCs w:val="24"/>
        </w:rPr>
        <w:t>r</w:t>
      </w:r>
      <w:r w:rsidR="00717AC6">
        <w:rPr>
          <w:color w:val="FFFFFF"/>
          <w:szCs w:val="24"/>
        </w:rPr>
        <w:t xml:space="preserve"> </w:t>
      </w:r>
      <w:r w:rsidR="00CF4963">
        <w:rPr>
          <w:color w:val="FFFFFF"/>
          <w:szCs w:val="24"/>
        </w:rPr>
        <w:t>Präsentation</w:t>
      </w:r>
    </w:p>
    <w:p w:rsidR="00CF4963" w:rsidRPr="00CF4963" w:rsidRDefault="00CF4963">
      <w:pPr>
        <w:pStyle w:val="Kopfzeile"/>
        <w:tabs>
          <w:tab w:val="clear" w:pos="4536"/>
          <w:tab w:val="clear" w:pos="9072"/>
        </w:tabs>
        <w:rPr>
          <w:color w:val="FFFFFF"/>
          <w:szCs w:val="24"/>
        </w:rPr>
      </w:pPr>
      <w:r>
        <w:rPr>
          <w:color w:val="FFFFFF"/>
          <w:szCs w:val="24"/>
        </w:rPr>
        <w:t>„Überblick</w:t>
      </w:r>
      <w:r w:rsidR="00717AC6">
        <w:rPr>
          <w:color w:val="FFFFFF"/>
          <w:szCs w:val="24"/>
        </w:rPr>
        <w:t xml:space="preserve"> </w:t>
      </w:r>
      <w:r>
        <w:rPr>
          <w:color w:val="FFFFFF"/>
          <w:szCs w:val="24"/>
        </w:rPr>
        <w:t>zu</w:t>
      </w:r>
      <w:r w:rsidR="00717AC6">
        <w:rPr>
          <w:color w:val="FFFFFF"/>
          <w:szCs w:val="24"/>
        </w:rPr>
        <w:t xml:space="preserve"> </w:t>
      </w:r>
      <w:r>
        <w:rPr>
          <w:color w:val="FFFFFF"/>
          <w:szCs w:val="24"/>
        </w:rPr>
        <w:t>den</w:t>
      </w:r>
      <w:r w:rsidR="00717AC6">
        <w:rPr>
          <w:color w:val="FFFFFF"/>
          <w:szCs w:val="24"/>
        </w:rPr>
        <w:t xml:space="preserve"> </w:t>
      </w:r>
      <w:r>
        <w:rPr>
          <w:color w:val="FFFFFF"/>
          <w:szCs w:val="24"/>
        </w:rPr>
        <w:t>Kunstformen</w:t>
      </w:r>
      <w:r w:rsidR="00A55DD0">
        <w:rPr>
          <w:color w:val="FFFFFF"/>
          <w:szCs w:val="24"/>
        </w:rPr>
        <w:t>“</w:t>
      </w:r>
    </w:p>
    <w:p w:rsidR="00A16849" w:rsidRDefault="00A16849">
      <w:pPr>
        <w:pStyle w:val="Aufzhlungszeichen"/>
        <w:numPr>
          <w:ilvl w:val="0"/>
          <w:numId w:val="0"/>
        </w:numPr>
        <w:ind w:left="425" w:hanging="425"/>
      </w:pPr>
    </w:p>
    <w:p w:rsidR="00A16849" w:rsidRDefault="00A16849" w:rsidP="00432D89">
      <w:pPr>
        <w:pStyle w:val="Aufzhlungszeichen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7093"/>
      </w:tblGrid>
      <w:tr w:rsidR="009E36AB" w:rsidRPr="00F74A63" w:rsidTr="00F74A63">
        <w:tc>
          <w:tcPr>
            <w:tcW w:w="1464" w:type="dxa"/>
            <w:shd w:val="clear" w:color="auto" w:fill="9BBB59"/>
          </w:tcPr>
          <w:p w:rsidR="009E36AB" w:rsidRDefault="009E36AB" w:rsidP="00CF4963">
            <w:pPr>
              <w:rPr>
                <w:i/>
                <w:sz w:val="20"/>
              </w:rPr>
            </w:pPr>
          </w:p>
          <w:p w:rsidR="00F74A63" w:rsidRPr="00F74A63" w:rsidRDefault="00F74A63" w:rsidP="00CF4963">
            <w:pPr>
              <w:rPr>
                <w:i/>
                <w:sz w:val="20"/>
              </w:rPr>
            </w:pPr>
          </w:p>
        </w:tc>
        <w:tc>
          <w:tcPr>
            <w:tcW w:w="7748" w:type="dxa"/>
            <w:shd w:val="clear" w:color="auto" w:fill="9BBB59"/>
          </w:tcPr>
          <w:p w:rsidR="00F74A63" w:rsidRDefault="00F74A63" w:rsidP="0001002F">
            <w:pPr>
              <w:rPr>
                <w:i/>
                <w:sz w:val="20"/>
              </w:rPr>
            </w:pPr>
          </w:p>
          <w:p w:rsidR="00432D89" w:rsidRPr="00F74A63" w:rsidRDefault="00CF4963" w:rsidP="0001002F">
            <w:pPr>
              <w:rPr>
                <w:i/>
                <w:sz w:val="20"/>
              </w:rPr>
            </w:pPr>
            <w:r w:rsidRPr="00F74A63">
              <w:rPr>
                <w:i/>
                <w:sz w:val="20"/>
              </w:rPr>
              <w:t>Bildende</w:t>
            </w:r>
            <w:r w:rsidR="00717AC6">
              <w:rPr>
                <w:i/>
                <w:sz w:val="20"/>
              </w:rPr>
              <w:t xml:space="preserve"> </w:t>
            </w:r>
            <w:r w:rsidRPr="00F74A63">
              <w:rPr>
                <w:i/>
                <w:sz w:val="20"/>
              </w:rPr>
              <w:t>Kunst</w:t>
            </w:r>
          </w:p>
        </w:tc>
      </w:tr>
      <w:tr w:rsidR="009144DB" w:rsidRPr="00EB6C72" w:rsidTr="00A0601A">
        <w:tc>
          <w:tcPr>
            <w:tcW w:w="1464" w:type="dxa"/>
            <w:shd w:val="clear" w:color="auto" w:fill="99CCFF"/>
          </w:tcPr>
          <w:p w:rsidR="00CF4963" w:rsidRPr="00013365" w:rsidRDefault="00CF4963" w:rsidP="00013365">
            <w:pPr>
              <w:rPr>
                <w:sz w:val="20"/>
              </w:rPr>
            </w:pPr>
            <w:r>
              <w:rPr>
                <w:sz w:val="20"/>
              </w:rPr>
              <w:t>Malerei</w:t>
            </w:r>
          </w:p>
        </w:tc>
        <w:tc>
          <w:tcPr>
            <w:tcW w:w="7748" w:type="dxa"/>
          </w:tcPr>
          <w:p w:rsidR="003503B3" w:rsidRPr="00EB6C72" w:rsidRDefault="000B62A4" w:rsidP="0001002F">
            <w:pPr>
              <w:rPr>
                <w:snapToGrid w:val="0"/>
                <w:color w:val="000000"/>
                <w:sz w:val="16"/>
                <w:szCs w:val="16"/>
                <w:lang w:val="fr-CH"/>
              </w:rPr>
            </w:pPr>
            <w:r w:rsidRPr="00EB6C72">
              <w:rPr>
                <w:snapToGrid w:val="0"/>
                <w:color w:val="000000"/>
                <w:sz w:val="20"/>
                <w:lang w:val="fr-CH"/>
              </w:rPr>
              <w:t>Diego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Rodríguez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de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Silva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y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Velázquez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1599-1660;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Las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meninas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(Die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Hoffräulein)</w:t>
            </w:r>
            <w:r w:rsidR="00717AC6">
              <w:rPr>
                <w:snapToGrid w:val="0"/>
                <w:color w:val="000000"/>
                <w:sz w:val="20"/>
                <w:lang w:val="fr-CH"/>
              </w:rPr>
              <w:t xml:space="preserve"> </w:t>
            </w:r>
            <w:r w:rsidRPr="00EB6C72">
              <w:rPr>
                <w:snapToGrid w:val="0"/>
                <w:color w:val="000000"/>
                <w:sz w:val="20"/>
                <w:lang w:val="fr-CH"/>
              </w:rPr>
              <w:t>1656</w:t>
            </w:r>
          </w:p>
          <w:p w:rsidR="000B62A4" w:rsidRPr="00EB6C72" w:rsidRDefault="00346D01" w:rsidP="0001002F">
            <w:pPr>
              <w:rPr>
                <w:sz w:val="16"/>
                <w:szCs w:val="16"/>
                <w:lang w:val="fr-CH"/>
              </w:rPr>
            </w:pPr>
            <w:hyperlink r:id="rId9" w:history="1">
              <w:r w:rsidR="000B62A4" w:rsidRPr="00EB6C72">
                <w:rPr>
                  <w:rStyle w:val="Hyperlink"/>
                  <w:sz w:val="16"/>
                  <w:szCs w:val="16"/>
                  <w:lang w:val="fr-CH"/>
                </w:rPr>
                <w:t>http://de.wikipedia.org/wiki/Die_Hoffr%C3%A4ulein</w:t>
              </w:r>
            </w:hyperlink>
            <w:r w:rsidR="00717AC6">
              <w:rPr>
                <w:sz w:val="16"/>
                <w:szCs w:val="16"/>
                <w:lang w:val="fr-CH"/>
              </w:rPr>
              <w:t xml:space="preserve"> </w:t>
            </w:r>
            <w:r w:rsidR="00DB14CC">
              <w:rPr>
                <w:rStyle w:val="Funotenzeichen"/>
                <w:sz w:val="16"/>
                <w:szCs w:val="16"/>
                <w:lang w:val="fr-CH"/>
              </w:rPr>
              <w:footnoteReference w:id="1"/>
            </w:r>
          </w:p>
          <w:p w:rsidR="000B62A4" w:rsidRPr="00EB6C72" w:rsidRDefault="000B62A4" w:rsidP="0001002F">
            <w:pPr>
              <w:rPr>
                <w:sz w:val="20"/>
                <w:lang w:val="fr-CH"/>
              </w:rPr>
            </w:pPr>
          </w:p>
        </w:tc>
      </w:tr>
      <w:tr w:rsidR="00013365" w:rsidTr="00A0601A">
        <w:tc>
          <w:tcPr>
            <w:tcW w:w="1464" w:type="dxa"/>
            <w:shd w:val="clear" w:color="auto" w:fill="99CCFF"/>
          </w:tcPr>
          <w:p w:rsidR="00013365" w:rsidRPr="00013365" w:rsidRDefault="00CF4963" w:rsidP="0001002F">
            <w:pPr>
              <w:rPr>
                <w:sz w:val="20"/>
              </w:rPr>
            </w:pPr>
            <w:r>
              <w:rPr>
                <w:sz w:val="20"/>
              </w:rPr>
              <w:t>Graphik</w:t>
            </w:r>
          </w:p>
        </w:tc>
        <w:tc>
          <w:tcPr>
            <w:tcW w:w="7748" w:type="dxa"/>
          </w:tcPr>
          <w:p w:rsidR="003503B3" w:rsidRPr="00F543BC" w:rsidRDefault="001A2E2E" w:rsidP="009144DB">
            <w:pPr>
              <w:rPr>
                <w:sz w:val="16"/>
                <w:szCs w:val="16"/>
              </w:rPr>
            </w:pPr>
            <w:r>
              <w:rPr>
                <w:sz w:val="20"/>
              </w:rPr>
              <w:t>Hokusai</w:t>
            </w:r>
            <w:r w:rsidR="000B62A4">
              <w:rPr>
                <w:sz w:val="20"/>
              </w:rPr>
              <w:t>,</w:t>
            </w:r>
            <w:r w:rsidR="00717AC6">
              <w:rPr>
                <w:sz w:val="20"/>
              </w:rPr>
              <w:t xml:space="preserve"> </w:t>
            </w:r>
            <w:r w:rsidR="000B62A4">
              <w:rPr>
                <w:sz w:val="20"/>
              </w:rPr>
              <w:t>Die</w:t>
            </w:r>
            <w:r w:rsidR="00717AC6">
              <w:rPr>
                <w:sz w:val="20"/>
              </w:rPr>
              <w:t xml:space="preserve"> </w:t>
            </w:r>
            <w:r w:rsidR="000B62A4">
              <w:rPr>
                <w:sz w:val="20"/>
              </w:rPr>
              <w:t>grosse</w:t>
            </w:r>
            <w:r w:rsidR="00717AC6">
              <w:rPr>
                <w:sz w:val="20"/>
              </w:rPr>
              <w:t xml:space="preserve"> </w:t>
            </w:r>
            <w:r w:rsidR="000B62A4">
              <w:rPr>
                <w:sz w:val="20"/>
              </w:rPr>
              <w:t>Welle</w:t>
            </w:r>
            <w:r w:rsidR="00717AC6">
              <w:rPr>
                <w:sz w:val="20"/>
              </w:rPr>
              <w:t xml:space="preserve"> </w:t>
            </w:r>
            <w:r w:rsidR="000B62A4">
              <w:rPr>
                <w:sz w:val="20"/>
              </w:rPr>
              <w:t>vor</w:t>
            </w:r>
            <w:r w:rsidR="00717AC6">
              <w:rPr>
                <w:sz w:val="20"/>
              </w:rPr>
              <w:t xml:space="preserve"> </w:t>
            </w:r>
            <w:r w:rsidR="000B62A4">
              <w:rPr>
                <w:sz w:val="20"/>
              </w:rPr>
              <w:t>Kanagawa</w:t>
            </w:r>
            <w:r w:rsidR="00717AC6">
              <w:rPr>
                <w:sz w:val="20"/>
              </w:rPr>
              <w:t xml:space="preserve"> </w:t>
            </w:r>
            <w:r w:rsidR="000B62A4">
              <w:rPr>
                <w:sz w:val="20"/>
              </w:rPr>
              <w:t>1830-1836</w:t>
            </w:r>
          </w:p>
          <w:p w:rsidR="000B62A4" w:rsidRPr="00F543BC" w:rsidRDefault="00346D01" w:rsidP="009144DB">
            <w:pPr>
              <w:rPr>
                <w:sz w:val="16"/>
                <w:szCs w:val="16"/>
              </w:rPr>
            </w:pPr>
            <w:hyperlink r:id="rId10" w:history="1">
              <w:r w:rsidR="000B62A4" w:rsidRPr="00F543BC">
                <w:rPr>
                  <w:rStyle w:val="Hyperlink"/>
                  <w:sz w:val="16"/>
                  <w:szCs w:val="16"/>
                </w:rPr>
                <w:t>http://de.wikipedia.org/wiki/Die_gro%C3%9Fe_Welle_vor_Kanagawa</w:t>
              </w:r>
            </w:hyperlink>
          </w:p>
          <w:p w:rsidR="000B62A4" w:rsidRPr="00432D89" w:rsidRDefault="000B62A4" w:rsidP="009144DB">
            <w:pPr>
              <w:rPr>
                <w:sz w:val="20"/>
              </w:rPr>
            </w:pPr>
          </w:p>
        </w:tc>
      </w:tr>
      <w:tr w:rsidR="00013365" w:rsidTr="00A0601A">
        <w:tc>
          <w:tcPr>
            <w:tcW w:w="1464" w:type="dxa"/>
            <w:shd w:val="clear" w:color="auto" w:fill="99CCFF"/>
          </w:tcPr>
          <w:p w:rsidR="00013365" w:rsidRPr="00013365" w:rsidRDefault="00CF4963" w:rsidP="00013365">
            <w:pPr>
              <w:rPr>
                <w:sz w:val="20"/>
              </w:rPr>
            </w:pPr>
            <w:r>
              <w:rPr>
                <w:sz w:val="20"/>
              </w:rPr>
              <w:t>Photographie</w:t>
            </w:r>
          </w:p>
        </w:tc>
        <w:tc>
          <w:tcPr>
            <w:tcW w:w="7748" w:type="dxa"/>
          </w:tcPr>
          <w:p w:rsidR="00013365" w:rsidRPr="00F543BC" w:rsidRDefault="000B62A4" w:rsidP="009144DB">
            <w:pPr>
              <w:rPr>
                <w:sz w:val="16"/>
                <w:szCs w:val="16"/>
              </w:rPr>
            </w:pPr>
            <w:r>
              <w:rPr>
                <w:sz w:val="20"/>
              </w:rPr>
              <w:t>Ansel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Adams</w:t>
            </w:r>
            <w:r w:rsidR="00717AC6">
              <w:rPr>
                <w:sz w:val="20"/>
              </w:rPr>
              <w:t xml:space="preserve"> </w:t>
            </w:r>
            <w:r w:rsidR="00F543BC">
              <w:rPr>
                <w:sz w:val="20"/>
              </w:rPr>
              <w:t>1902-1984;</w:t>
            </w:r>
            <w:r w:rsidR="00717AC6">
              <w:rPr>
                <w:sz w:val="20"/>
              </w:rPr>
              <w:t xml:space="preserve"> </w:t>
            </w:r>
            <w:r w:rsidRPr="00DB14CC">
              <w:rPr>
                <w:iCs/>
                <w:sz w:val="20"/>
              </w:rPr>
              <w:t>The</w:t>
            </w:r>
            <w:r w:rsidR="00717AC6">
              <w:rPr>
                <w:iCs/>
                <w:sz w:val="20"/>
              </w:rPr>
              <w:t xml:space="preserve"> </w:t>
            </w:r>
            <w:r w:rsidRPr="00DB14CC">
              <w:rPr>
                <w:iCs/>
                <w:sz w:val="20"/>
              </w:rPr>
              <w:t>Tetons</w:t>
            </w:r>
            <w:r w:rsidR="00717AC6">
              <w:rPr>
                <w:iCs/>
                <w:sz w:val="20"/>
              </w:rPr>
              <w:t xml:space="preserve"> </w:t>
            </w:r>
            <w:r w:rsidRPr="00DB14CC">
              <w:rPr>
                <w:iCs/>
                <w:sz w:val="20"/>
              </w:rPr>
              <w:t>and</w:t>
            </w:r>
            <w:r w:rsidR="00717AC6">
              <w:rPr>
                <w:iCs/>
                <w:sz w:val="20"/>
              </w:rPr>
              <w:t xml:space="preserve"> </w:t>
            </w:r>
            <w:r w:rsidRPr="00DB14CC">
              <w:rPr>
                <w:iCs/>
                <w:sz w:val="20"/>
              </w:rPr>
              <w:t>the</w:t>
            </w:r>
            <w:r w:rsidR="00717AC6">
              <w:rPr>
                <w:iCs/>
                <w:sz w:val="20"/>
              </w:rPr>
              <w:t xml:space="preserve"> </w:t>
            </w:r>
            <w:r w:rsidRPr="00DB14CC">
              <w:rPr>
                <w:iCs/>
                <w:sz w:val="20"/>
              </w:rPr>
              <w:t>Snake</w:t>
            </w:r>
            <w:r w:rsidR="00717AC6">
              <w:rPr>
                <w:iCs/>
                <w:sz w:val="20"/>
              </w:rPr>
              <w:t xml:space="preserve"> </w:t>
            </w:r>
            <w:r w:rsidRPr="00DB14CC">
              <w:rPr>
                <w:iCs/>
                <w:sz w:val="20"/>
              </w:rPr>
              <w:t>River</w:t>
            </w:r>
            <w:r w:rsidRPr="00DB14CC">
              <w:rPr>
                <w:sz w:val="20"/>
              </w:rPr>
              <w:t>,</w:t>
            </w:r>
            <w:r w:rsidR="00717AC6">
              <w:rPr>
                <w:sz w:val="20"/>
              </w:rPr>
              <w:t xml:space="preserve"> </w:t>
            </w:r>
            <w:r w:rsidRPr="00DB14CC">
              <w:rPr>
                <w:sz w:val="20"/>
              </w:rPr>
              <w:t>1942</w:t>
            </w:r>
          </w:p>
          <w:p w:rsidR="00F543BC" w:rsidRPr="00013365" w:rsidRDefault="00346D01" w:rsidP="009144DB">
            <w:pPr>
              <w:rPr>
                <w:sz w:val="20"/>
              </w:rPr>
            </w:pPr>
            <w:hyperlink r:id="rId11" w:history="1">
              <w:r w:rsidR="00F543BC" w:rsidRPr="00F543BC">
                <w:rPr>
                  <w:rStyle w:val="Hyperlink"/>
                  <w:sz w:val="16"/>
                  <w:szCs w:val="16"/>
                </w:rPr>
                <w:t>http://de.wikipedia.org/wiki/Ansel_Adams</w:t>
              </w:r>
            </w:hyperlink>
            <w:r w:rsidR="00717AC6">
              <w:rPr>
                <w:sz w:val="20"/>
              </w:rPr>
              <w:t xml:space="preserve"> </w:t>
            </w:r>
          </w:p>
        </w:tc>
      </w:tr>
      <w:tr w:rsidR="00F543BC" w:rsidTr="00A0601A">
        <w:tc>
          <w:tcPr>
            <w:tcW w:w="1464" w:type="dxa"/>
            <w:shd w:val="clear" w:color="auto" w:fill="99CCFF"/>
          </w:tcPr>
          <w:p w:rsidR="00F543BC" w:rsidRDefault="00F543BC" w:rsidP="00013365">
            <w:pPr>
              <w:rPr>
                <w:sz w:val="20"/>
              </w:rPr>
            </w:pPr>
            <w:r>
              <w:rPr>
                <w:sz w:val="20"/>
              </w:rPr>
              <w:t>Architektur</w:t>
            </w:r>
          </w:p>
        </w:tc>
        <w:tc>
          <w:tcPr>
            <w:tcW w:w="7748" w:type="dxa"/>
          </w:tcPr>
          <w:p w:rsidR="00F543BC" w:rsidRDefault="00F543BC" w:rsidP="009144DB">
            <w:r>
              <w:rPr>
                <w:sz w:val="20"/>
              </w:rPr>
              <w:t>Frank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Lloyd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Wright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1867-1959;</w:t>
            </w:r>
            <w:r w:rsidR="00717AC6">
              <w:rPr>
                <w:sz w:val="20"/>
              </w:rPr>
              <w:t xml:space="preserve"> </w:t>
            </w:r>
            <w:r w:rsidRPr="00DB14CC">
              <w:rPr>
                <w:sz w:val="20"/>
              </w:rPr>
              <w:t>Fallingwater</w:t>
            </w:r>
            <w:r w:rsidR="00717AC6">
              <w:rPr>
                <w:sz w:val="20"/>
              </w:rPr>
              <w:t xml:space="preserve"> </w:t>
            </w:r>
            <w:r w:rsidRPr="00DB14CC">
              <w:rPr>
                <w:sz w:val="20"/>
              </w:rPr>
              <w:t>1937</w:t>
            </w:r>
          </w:p>
          <w:p w:rsidR="00F543BC" w:rsidRPr="00EE5A7A" w:rsidRDefault="00346D01" w:rsidP="009144DB">
            <w:pPr>
              <w:rPr>
                <w:rStyle w:val="Hyperlink"/>
                <w:sz w:val="16"/>
                <w:szCs w:val="16"/>
              </w:rPr>
            </w:pPr>
            <w:hyperlink r:id="rId12" w:history="1">
              <w:r w:rsidR="00F543BC" w:rsidRPr="00EE5A7A">
                <w:rPr>
                  <w:rStyle w:val="Hyperlink"/>
                  <w:sz w:val="16"/>
                  <w:szCs w:val="16"/>
                </w:rPr>
                <w:t>http://de.wikipedia.org/wiki/Frank_Lloyd_Wright</w:t>
              </w:r>
            </w:hyperlink>
          </w:p>
          <w:p w:rsidR="00F543BC" w:rsidRPr="00EE5A7A" w:rsidRDefault="00346D01" w:rsidP="009144DB">
            <w:pPr>
              <w:rPr>
                <w:rStyle w:val="Hyperlink"/>
                <w:sz w:val="16"/>
                <w:szCs w:val="16"/>
              </w:rPr>
            </w:pPr>
            <w:hyperlink r:id="rId13" w:history="1">
              <w:r w:rsidR="00F543BC" w:rsidRPr="00EE5A7A">
                <w:rPr>
                  <w:rStyle w:val="Hyperlink"/>
                  <w:sz w:val="16"/>
                  <w:szCs w:val="16"/>
                </w:rPr>
                <w:t>http://en.wikipedia.org/wiki/Fallingwater</w:t>
              </w:r>
            </w:hyperlink>
          </w:p>
          <w:p w:rsidR="00F543BC" w:rsidRPr="00013365" w:rsidRDefault="00F543BC" w:rsidP="009144DB">
            <w:pPr>
              <w:rPr>
                <w:sz w:val="20"/>
              </w:rPr>
            </w:pPr>
          </w:p>
        </w:tc>
      </w:tr>
      <w:tr w:rsidR="00013365" w:rsidTr="00A0601A">
        <w:tc>
          <w:tcPr>
            <w:tcW w:w="1464" w:type="dxa"/>
            <w:shd w:val="clear" w:color="auto" w:fill="99CCFF"/>
          </w:tcPr>
          <w:p w:rsidR="00013365" w:rsidRPr="00013365" w:rsidRDefault="00CF4963" w:rsidP="00013365">
            <w:pPr>
              <w:rPr>
                <w:sz w:val="20"/>
              </w:rPr>
            </w:pPr>
            <w:r>
              <w:rPr>
                <w:sz w:val="20"/>
              </w:rPr>
              <w:t>Bildhauerkunst</w:t>
            </w:r>
          </w:p>
        </w:tc>
        <w:tc>
          <w:tcPr>
            <w:tcW w:w="7748" w:type="dxa"/>
          </w:tcPr>
          <w:p w:rsidR="00013365" w:rsidRPr="00DB14CC" w:rsidRDefault="001B7BEB" w:rsidP="009144DB">
            <w:pPr>
              <w:rPr>
                <w:sz w:val="16"/>
                <w:szCs w:val="16"/>
              </w:rPr>
            </w:pPr>
            <w:r>
              <w:rPr>
                <w:sz w:val="20"/>
              </w:rPr>
              <w:t>August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Rodin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1840-1917;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Kuss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1886</w:t>
            </w:r>
          </w:p>
          <w:p w:rsidR="001B7BEB" w:rsidRPr="00DB14CC" w:rsidRDefault="00346D01" w:rsidP="009144DB">
            <w:pPr>
              <w:rPr>
                <w:sz w:val="16"/>
                <w:szCs w:val="16"/>
              </w:rPr>
            </w:pPr>
            <w:hyperlink r:id="rId14" w:history="1">
              <w:r w:rsidR="001B7BEB" w:rsidRPr="00DB14CC">
                <w:rPr>
                  <w:rStyle w:val="Hyperlink"/>
                  <w:sz w:val="16"/>
                  <w:szCs w:val="16"/>
                </w:rPr>
                <w:t>http://de.wikipedia.org/wiki/Auguste_Rodin</w:t>
              </w:r>
            </w:hyperlink>
          </w:p>
          <w:p w:rsidR="001B7BEB" w:rsidRPr="00013365" w:rsidRDefault="001B7BEB" w:rsidP="009144DB">
            <w:pPr>
              <w:rPr>
                <w:sz w:val="20"/>
              </w:rPr>
            </w:pPr>
          </w:p>
        </w:tc>
      </w:tr>
      <w:tr w:rsidR="003503B3" w:rsidRPr="00F74A63" w:rsidTr="00F74A63">
        <w:tc>
          <w:tcPr>
            <w:tcW w:w="1464" w:type="dxa"/>
            <w:shd w:val="clear" w:color="auto" w:fill="9BBB59"/>
          </w:tcPr>
          <w:p w:rsidR="003503B3" w:rsidRDefault="003503B3" w:rsidP="003503B3">
            <w:pPr>
              <w:rPr>
                <w:i/>
                <w:sz w:val="20"/>
              </w:rPr>
            </w:pPr>
          </w:p>
          <w:p w:rsidR="00F74A63" w:rsidRPr="00F74A63" w:rsidRDefault="00F74A63" w:rsidP="003503B3">
            <w:pPr>
              <w:rPr>
                <w:i/>
                <w:sz w:val="20"/>
              </w:rPr>
            </w:pPr>
          </w:p>
        </w:tc>
        <w:tc>
          <w:tcPr>
            <w:tcW w:w="7748" w:type="dxa"/>
            <w:shd w:val="clear" w:color="auto" w:fill="9BBB59"/>
          </w:tcPr>
          <w:p w:rsidR="00F74A63" w:rsidRDefault="00F74A63" w:rsidP="003503B3">
            <w:pPr>
              <w:rPr>
                <w:i/>
                <w:sz w:val="20"/>
              </w:rPr>
            </w:pPr>
          </w:p>
          <w:p w:rsidR="003503B3" w:rsidRPr="00F74A63" w:rsidRDefault="00F74A63" w:rsidP="003503B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Darstellende</w:t>
            </w:r>
            <w:r w:rsidR="00717AC6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Ku</w:t>
            </w:r>
            <w:r w:rsidR="00CF4963" w:rsidRPr="00F74A63">
              <w:rPr>
                <w:i/>
                <w:sz w:val="20"/>
              </w:rPr>
              <w:t>nst</w:t>
            </w:r>
          </w:p>
        </w:tc>
      </w:tr>
      <w:tr w:rsidR="003503B3" w:rsidRPr="0001002F" w:rsidTr="00A0601A">
        <w:tc>
          <w:tcPr>
            <w:tcW w:w="1464" w:type="dxa"/>
            <w:shd w:val="clear" w:color="auto" w:fill="99CCFF"/>
          </w:tcPr>
          <w:p w:rsidR="003503B3" w:rsidRPr="00013365" w:rsidRDefault="00CF4963" w:rsidP="003503B3">
            <w:pPr>
              <w:rPr>
                <w:sz w:val="20"/>
              </w:rPr>
            </w:pPr>
            <w:r>
              <w:rPr>
                <w:sz w:val="20"/>
              </w:rPr>
              <w:t>Theater</w:t>
            </w:r>
          </w:p>
        </w:tc>
        <w:tc>
          <w:tcPr>
            <w:tcW w:w="7748" w:type="dxa"/>
          </w:tcPr>
          <w:p w:rsidR="003503B3" w:rsidRDefault="001A2E2E" w:rsidP="003503B3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Max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Frisch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1911-1991</w:t>
            </w:r>
            <w:r w:rsidR="001B7BEB">
              <w:rPr>
                <w:sz w:val="20"/>
                <w:lang w:val="de-CH"/>
              </w:rPr>
              <w:t>;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Biedermann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und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die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Brandstifter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1958</w:t>
            </w:r>
          </w:p>
          <w:p w:rsidR="00DB14CC" w:rsidRDefault="00346D01" w:rsidP="003503B3">
            <w:pPr>
              <w:rPr>
                <w:rFonts w:cs="Arial"/>
                <w:sz w:val="16"/>
                <w:szCs w:val="16"/>
                <w:lang w:val="de-CH"/>
              </w:rPr>
            </w:pPr>
            <w:hyperlink r:id="rId15" w:history="1">
              <w:r w:rsidR="001A2E2E" w:rsidRPr="007F4742">
                <w:rPr>
                  <w:rStyle w:val="Hyperlink"/>
                  <w:rFonts w:cs="Arial"/>
                  <w:sz w:val="16"/>
                  <w:szCs w:val="16"/>
                  <w:lang w:val="de-CH"/>
                </w:rPr>
                <w:t>http://de.wikipedia.org/wiki/Biedermann_und_die_Brandstifter</w:t>
              </w:r>
            </w:hyperlink>
          </w:p>
          <w:p w:rsidR="001A2E2E" w:rsidRDefault="00346D01" w:rsidP="003503B3">
            <w:pPr>
              <w:rPr>
                <w:rFonts w:cs="Arial"/>
                <w:sz w:val="16"/>
                <w:szCs w:val="16"/>
                <w:lang w:val="de-CH"/>
              </w:rPr>
            </w:pPr>
            <w:hyperlink r:id="rId16" w:history="1">
              <w:r w:rsidR="001A2E2E" w:rsidRPr="007F4742">
                <w:rPr>
                  <w:rStyle w:val="Hyperlink"/>
                  <w:rFonts w:cs="Arial"/>
                  <w:sz w:val="16"/>
                  <w:szCs w:val="16"/>
                  <w:lang w:val="de-CH"/>
                </w:rPr>
                <w:t>http://de.wikipedia.org/wiki/Max_Frisch</w:t>
              </w:r>
            </w:hyperlink>
          </w:p>
          <w:p w:rsidR="001A2E2E" w:rsidRPr="00A0601A" w:rsidRDefault="001A2E2E" w:rsidP="003503B3">
            <w:pPr>
              <w:rPr>
                <w:rFonts w:cs="Arial"/>
                <w:sz w:val="16"/>
                <w:szCs w:val="16"/>
                <w:lang w:val="de-CH"/>
              </w:rPr>
            </w:pPr>
          </w:p>
          <w:p w:rsidR="001A2E2E" w:rsidRPr="001A2E2E" w:rsidRDefault="00620B75" w:rsidP="001A2E2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Biedermann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Brandstifter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ist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ein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7" w:tooltip="Drama" w:history="1">
              <w:r w:rsidR="001A2E2E" w:rsidRPr="001A2E2E">
                <w:rPr>
                  <w:rFonts w:ascii="Arial" w:hAnsi="Arial" w:cs="Arial"/>
                  <w:sz w:val="16"/>
                  <w:szCs w:val="16"/>
                </w:rPr>
                <w:t>Drama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8" w:tooltip="Schweiz" w:history="1">
              <w:r w:rsidR="001A2E2E" w:rsidRPr="001A2E2E">
                <w:rPr>
                  <w:rFonts w:ascii="Arial" w:hAnsi="Arial" w:cs="Arial"/>
                  <w:sz w:val="16"/>
                  <w:szCs w:val="16"/>
                </w:rPr>
                <w:t>Schweizer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Schriftstellers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9" w:tooltip="Max Frisch" w:history="1">
              <w:r w:rsidR="001A2E2E" w:rsidRPr="001A2E2E">
                <w:rPr>
                  <w:rFonts w:ascii="Arial" w:hAnsi="Arial" w:cs="Arial"/>
                  <w:sz w:val="16"/>
                  <w:szCs w:val="16"/>
                </w:rPr>
                <w:t>Max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="001A2E2E" w:rsidRPr="001A2E2E">
                <w:rPr>
                  <w:rFonts w:ascii="Arial" w:hAnsi="Arial" w:cs="Arial"/>
                  <w:sz w:val="16"/>
                  <w:szCs w:val="16"/>
                </w:rPr>
                <w:t>Frisch</w:t>
              </w:r>
            </w:hyperlink>
            <w:r w:rsidR="001A2E2E" w:rsidRPr="001A2E2E">
              <w:rPr>
                <w:rFonts w:ascii="Arial" w:hAnsi="Arial" w:cs="Arial"/>
                <w:sz w:val="16"/>
                <w:szCs w:val="16"/>
              </w:rPr>
              <w:t>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handelt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von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einem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Bürger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namens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Biedermann,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zwei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Brandstifter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sein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Haus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aufnimmt,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obwohl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sie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von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Anfang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an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erkennen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lassen,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dass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sie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anzünden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werden.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Untertitel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lautet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„Ein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0" w:tooltip="Lehrstück (Theater)" w:history="1">
              <w:r w:rsidR="001A2E2E" w:rsidRPr="001A2E2E">
                <w:rPr>
                  <w:rFonts w:ascii="Arial" w:hAnsi="Arial" w:cs="Arial"/>
                  <w:sz w:val="16"/>
                  <w:szCs w:val="16"/>
                </w:rPr>
                <w:t>Lehrstück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ohne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Lehre“.</w:t>
            </w:r>
          </w:p>
          <w:p w:rsidR="001A2E2E" w:rsidRPr="001A2E2E" w:rsidRDefault="001A2E2E" w:rsidP="001A2E2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1A2E2E">
              <w:rPr>
                <w:rFonts w:ascii="Arial" w:hAnsi="Arial" w:cs="Arial"/>
                <w:sz w:val="16"/>
                <w:szCs w:val="16"/>
              </w:rPr>
              <w:t>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Biedermann-Stoff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griff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Frisch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seinem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Werk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mehrfach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auf.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Eine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erste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1" w:tooltip="Prosa" w:history="1">
              <w:r w:rsidRPr="001A2E2E">
                <w:rPr>
                  <w:rFonts w:ascii="Arial" w:hAnsi="Arial" w:cs="Arial"/>
                  <w:sz w:val="16"/>
                  <w:szCs w:val="16"/>
                </w:rPr>
                <w:t>Prosaskizze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entstand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1948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unter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Eindruck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2" w:tooltip="Februarumsturz" w:history="1">
              <w:r w:rsidRPr="001A2E2E">
                <w:rPr>
                  <w:rFonts w:ascii="Arial" w:hAnsi="Arial" w:cs="Arial"/>
                  <w:sz w:val="16"/>
                  <w:szCs w:val="16"/>
                </w:rPr>
                <w:t>Machtübernahme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3" w:tooltip="Kommunismus" w:history="1">
              <w:r w:rsidRPr="001A2E2E">
                <w:rPr>
                  <w:rFonts w:ascii="Arial" w:hAnsi="Arial" w:cs="Arial"/>
                  <w:sz w:val="16"/>
                  <w:szCs w:val="16"/>
                </w:rPr>
                <w:t>Kommunismus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4" w:tooltip="Tschechoslowakei" w:history="1">
              <w:r w:rsidRPr="001A2E2E">
                <w:rPr>
                  <w:rFonts w:ascii="Arial" w:hAnsi="Arial" w:cs="Arial"/>
                  <w:sz w:val="16"/>
                  <w:szCs w:val="16"/>
                </w:rPr>
                <w:t>Tschechoslowakei</w:t>
              </w:r>
            </w:hyperlink>
            <w:r w:rsidRPr="001A2E2E">
              <w:rPr>
                <w:rFonts w:ascii="Arial" w:hAnsi="Arial" w:cs="Arial"/>
                <w:sz w:val="16"/>
                <w:szCs w:val="16"/>
              </w:rPr>
              <w:t>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trug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Titel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5" w:tooltip="Burleske" w:history="1">
              <w:r w:rsidRPr="001A2E2E">
                <w:rPr>
                  <w:rFonts w:ascii="Arial" w:hAnsi="Arial" w:cs="Arial"/>
                  <w:sz w:val="16"/>
                  <w:szCs w:val="16"/>
                </w:rPr>
                <w:t>Burleske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wurde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im</w:t>
            </w:r>
            <w:hyperlink r:id="rId26" w:tooltip="Tagebuch 1946–1949" w:history="1">
              <w:r w:rsidRPr="001A2E2E">
                <w:rPr>
                  <w:rFonts w:ascii="Arial" w:hAnsi="Arial" w:cs="Arial"/>
                  <w:sz w:val="16"/>
                  <w:szCs w:val="16"/>
                </w:rPr>
                <w:t>Tagebuch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1946–1949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veröffentlicht.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Später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verarbeitete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Frisch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Stoff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als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Hörspiel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Herr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Biedermann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Brandstifter,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das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1953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vom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7" w:tooltip="Bayerischer Rundfunk" w:history="1">
              <w:r w:rsidRPr="001A2E2E">
                <w:rPr>
                  <w:rFonts w:ascii="Arial" w:hAnsi="Arial" w:cs="Arial"/>
                  <w:sz w:val="16"/>
                  <w:szCs w:val="16"/>
                </w:rPr>
                <w:t>Bayerischen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Rundfunk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ausgestrahlt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wurde,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sowie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als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Theaterstück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Pr="001A2E2E">
              <w:rPr>
                <w:rFonts w:ascii="Arial" w:hAnsi="Arial" w:cs="Arial"/>
                <w:sz w:val="16"/>
                <w:szCs w:val="16"/>
              </w:rPr>
              <w:t>Biedermann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Brandstifter</w:t>
            </w:r>
            <w:r w:rsidR="00717AC6">
              <w:rPr>
                <w:rFonts w:ascii="Arial" w:hAnsi="Arial" w:cs="Arial"/>
                <w:sz w:val="16"/>
                <w:szCs w:val="16"/>
              </w:rPr>
              <w:t>“</w:t>
            </w:r>
            <w:r w:rsidRPr="001A2E2E">
              <w:rPr>
                <w:rFonts w:ascii="Arial" w:hAnsi="Arial" w:cs="Arial"/>
                <w:sz w:val="16"/>
                <w:szCs w:val="16"/>
              </w:rPr>
              <w:t>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welches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29.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März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1958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im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8" w:tooltip="Schauspielhaus Zürich" w:history="1">
              <w:r w:rsidRPr="001A2E2E">
                <w:rPr>
                  <w:rFonts w:ascii="Arial" w:hAnsi="Arial" w:cs="Arial"/>
                  <w:sz w:val="16"/>
                  <w:szCs w:val="16"/>
                </w:rPr>
                <w:t>Schauspielhaus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Zürich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uraufgeführt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wurde.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Unzufrieden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mit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Aufnahme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Stücks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schloss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Frisch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Nachspiel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an,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das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erstmals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bei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deutschen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Erstaufführung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9" w:tooltip="Städtische Bühnen Frankfurt" w:history="1">
              <w:r w:rsidRPr="001A2E2E">
                <w:rPr>
                  <w:rFonts w:ascii="Arial" w:hAnsi="Arial" w:cs="Arial"/>
                  <w:sz w:val="16"/>
                  <w:szCs w:val="16"/>
                </w:rPr>
                <w:t>Städtischen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Bühnen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30" w:tooltip="Frankfurt am Main" w:history="1">
              <w:r w:rsidRPr="001A2E2E">
                <w:rPr>
                  <w:rFonts w:ascii="Arial" w:hAnsi="Arial" w:cs="Arial"/>
                  <w:sz w:val="16"/>
                  <w:szCs w:val="16"/>
                </w:rPr>
                <w:t>Frankfurt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28.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September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1958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aufgeführt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wurde.</w:t>
            </w:r>
          </w:p>
          <w:p w:rsidR="001A2E2E" w:rsidRPr="001A2E2E" w:rsidRDefault="00717AC6" w:rsidP="001A2E2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Biedermann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und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Brandstifter</w:t>
            </w:r>
            <w:r>
              <w:rPr>
                <w:rFonts w:ascii="Arial" w:hAnsi="Arial" w:cs="Arial"/>
                <w:sz w:val="16"/>
                <w:szCs w:val="16"/>
              </w:rPr>
              <w:t xml:space="preserve">“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ist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neben</w:t>
            </w:r>
            <w:r>
              <w:rPr>
                <w:rFonts w:ascii="Arial" w:hAnsi="Arial" w:cs="Arial"/>
                <w:sz w:val="16"/>
                <w:szCs w:val="16"/>
              </w:rPr>
              <w:t xml:space="preserve"> „</w:t>
            </w:r>
            <w:hyperlink r:id="rId31" w:tooltip="Andorra (Drama)" w:history="1">
              <w:r w:rsidR="001A2E2E" w:rsidRPr="001A2E2E">
                <w:rPr>
                  <w:rFonts w:ascii="Arial" w:hAnsi="Arial" w:cs="Arial"/>
                  <w:sz w:val="16"/>
                  <w:szCs w:val="16"/>
                </w:rPr>
                <w:t>Andorra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“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bekannteste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Drama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Max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Frischs.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wurde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seit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seiner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Uraufführung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an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zahlreichen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Bühnen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inszeniert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sowie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zum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häufig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behandelten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Schulstoff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im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Deutschunterricht.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Die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Buchausgabe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erreichte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bereits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1982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eine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2E2E" w:rsidRPr="001A2E2E">
              <w:rPr>
                <w:rFonts w:ascii="Arial" w:hAnsi="Arial" w:cs="Arial"/>
                <w:sz w:val="16"/>
                <w:szCs w:val="16"/>
              </w:rPr>
              <w:t>Millionenauflage</w:t>
            </w:r>
            <w:r w:rsidR="001A2E2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E5A7A" w:rsidRPr="0001002F" w:rsidRDefault="00EE5A7A" w:rsidP="00EE5A7A">
            <w:pPr>
              <w:rPr>
                <w:sz w:val="20"/>
                <w:lang w:val="de-CH"/>
              </w:rPr>
            </w:pPr>
          </w:p>
        </w:tc>
      </w:tr>
      <w:tr w:rsidR="00CF4963" w:rsidRPr="0001002F" w:rsidTr="00A0601A">
        <w:tc>
          <w:tcPr>
            <w:tcW w:w="1464" w:type="dxa"/>
            <w:shd w:val="clear" w:color="auto" w:fill="99CCFF"/>
          </w:tcPr>
          <w:p w:rsidR="00CF4963" w:rsidRDefault="00CF4963" w:rsidP="003503B3">
            <w:pPr>
              <w:rPr>
                <w:sz w:val="20"/>
              </w:rPr>
            </w:pPr>
            <w:r>
              <w:rPr>
                <w:sz w:val="20"/>
              </w:rPr>
              <w:t>Oper</w:t>
            </w:r>
          </w:p>
        </w:tc>
        <w:tc>
          <w:tcPr>
            <w:tcW w:w="7748" w:type="dxa"/>
          </w:tcPr>
          <w:p w:rsidR="00EB6C72" w:rsidRPr="00423974" w:rsidRDefault="000B1E2C" w:rsidP="003503B3">
            <w:pPr>
              <w:rPr>
                <w:sz w:val="16"/>
                <w:szCs w:val="16"/>
                <w:lang w:val="de-CH"/>
              </w:rPr>
            </w:pPr>
            <w:r>
              <w:rPr>
                <w:sz w:val="20"/>
                <w:lang w:val="de-CH"/>
              </w:rPr>
              <w:t>Wolfgang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Amadeus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Mozart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1756-1791,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Die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Zauberflöte</w:t>
            </w:r>
            <w:r w:rsidR="00717AC6">
              <w:rPr>
                <w:sz w:val="20"/>
                <w:lang w:val="de-CH"/>
              </w:rPr>
              <w:t xml:space="preserve"> </w:t>
            </w:r>
          </w:p>
          <w:p w:rsidR="00EB6C72" w:rsidRPr="00423974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32" w:history="1">
              <w:r w:rsidR="00EB6C72" w:rsidRPr="00423974">
                <w:rPr>
                  <w:rStyle w:val="Hyperlink"/>
                  <w:sz w:val="16"/>
                  <w:szCs w:val="16"/>
                  <w:lang w:val="de-CH"/>
                </w:rPr>
                <w:t>http://de.wikipedia.org/wiki/Wolfgang_Amadeus_Mozart</w:t>
              </w:r>
            </w:hyperlink>
            <w:r w:rsidR="00717AC6">
              <w:rPr>
                <w:sz w:val="16"/>
                <w:szCs w:val="16"/>
                <w:lang w:val="de-CH"/>
              </w:rPr>
              <w:t xml:space="preserve"> </w:t>
            </w:r>
          </w:p>
          <w:p w:rsidR="00EB6C72" w:rsidRPr="00423974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33" w:history="1">
              <w:r w:rsidR="00EB6C72" w:rsidRPr="00423974">
                <w:rPr>
                  <w:rStyle w:val="Hyperlink"/>
                  <w:sz w:val="16"/>
                  <w:szCs w:val="16"/>
                  <w:lang w:val="de-CH"/>
                </w:rPr>
                <w:t>http://de.wikipedia.org/wiki/Zauberfl%C3%B6te</w:t>
              </w:r>
            </w:hyperlink>
          </w:p>
          <w:p w:rsidR="00EB6C72" w:rsidRPr="00423974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34" w:history="1">
              <w:r w:rsidR="00EB6C72" w:rsidRPr="00423974">
                <w:rPr>
                  <w:rStyle w:val="Hyperlink"/>
                  <w:sz w:val="16"/>
                  <w:szCs w:val="16"/>
                  <w:lang w:val="de-CH"/>
                </w:rPr>
                <w:t>http://de.wikipedia.org/wiki/Der_H%C3%B6lle_Rache_kocht_in_meinem_Herzen</w:t>
              </w:r>
            </w:hyperlink>
          </w:p>
          <w:p w:rsidR="00EB6C72" w:rsidRDefault="006E7C1B" w:rsidP="00EB6C72">
            <w:r>
              <w:rPr>
                <w:noProof/>
                <w:color w:val="0000FF"/>
                <w:lang w:val="de-CH" w:eastAsia="de-CH"/>
              </w:rPr>
              <w:drawing>
                <wp:inline distT="0" distB="0" distL="0" distR="0">
                  <wp:extent cx="4290695" cy="791210"/>
                  <wp:effectExtent l="0" t="0" r="0" b="8890"/>
                  <wp:docPr id="1" name="Bild 1" descr="450px-QueenOfTheNightAria1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50px-QueenOfTheNightAri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69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C72" w:rsidRPr="00EB6C72" w:rsidRDefault="00EB6C72" w:rsidP="00EB6C7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Hölle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Rache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kocht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meinem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Herzen,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gewöhnlich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abgekürzt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als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Hölle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Rache</w:t>
            </w:r>
            <w:r w:rsidR="00717AC6">
              <w:rPr>
                <w:rFonts w:ascii="Arial" w:hAnsi="Arial" w:cs="Arial"/>
                <w:sz w:val="16"/>
                <w:szCs w:val="16"/>
              </w:rPr>
              <w:t>“</w:t>
            </w:r>
            <w:r w:rsidRPr="00EB6C72">
              <w:rPr>
                <w:rFonts w:ascii="Arial" w:hAnsi="Arial" w:cs="Arial"/>
                <w:sz w:val="16"/>
                <w:szCs w:val="16"/>
              </w:rPr>
              <w:t>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wird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oft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als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„Arie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Königin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Nacht“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oder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auch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„Rachearie“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bezeichnet,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obwohl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Rolle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früher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im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Stück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auch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eine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weitere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Arie,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Pr="00EB6C72">
              <w:rPr>
                <w:rFonts w:ascii="Arial" w:hAnsi="Arial" w:cs="Arial"/>
                <w:sz w:val="16"/>
                <w:szCs w:val="16"/>
              </w:rPr>
              <w:t>O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zittre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nicht,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mein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lieber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Sohn</w:t>
            </w:r>
            <w:r w:rsidR="00717AC6">
              <w:rPr>
                <w:rFonts w:ascii="Arial" w:hAnsi="Arial" w:cs="Arial"/>
                <w:sz w:val="16"/>
                <w:szCs w:val="16"/>
              </w:rPr>
              <w:t>“</w:t>
            </w:r>
            <w:r w:rsidRPr="00EB6C72">
              <w:rPr>
                <w:rFonts w:ascii="Arial" w:hAnsi="Arial" w:cs="Arial"/>
                <w:sz w:val="16"/>
                <w:szCs w:val="16"/>
              </w:rPr>
              <w:t>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singt.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Arie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gehört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zu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berühmtesten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Arien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Opernwelt.</w:t>
            </w:r>
          </w:p>
          <w:p w:rsidR="00EB6C72" w:rsidRPr="00EB6C72" w:rsidRDefault="00EB6C72" w:rsidP="00EB6C7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EB6C72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Arie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ist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Teil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2.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Akts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Zauberflöte.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Von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Rachsucht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getrieben,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gibt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Königin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Nacht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ihrer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Tochter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Pamina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ein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Messer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trägt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ihr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auf,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ihren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Rivalen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Sarastro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zu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ermorden.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Andernfalls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verstoße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verlasse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ihre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Tochter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Pamina.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(„Fühlt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nicht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durch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dich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Sarastro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Todesschmerzen,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so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bist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du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meine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Tochter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nimmermehr.“)</w:t>
            </w:r>
          </w:p>
          <w:p w:rsidR="00EB6C72" w:rsidRDefault="00EB6C72" w:rsidP="003503B3">
            <w:pPr>
              <w:rPr>
                <w:sz w:val="20"/>
                <w:lang w:val="de-CH"/>
              </w:rPr>
            </w:pPr>
          </w:p>
          <w:p w:rsidR="00FA4414" w:rsidRDefault="00FA4414" w:rsidP="003503B3">
            <w:pPr>
              <w:rPr>
                <w:sz w:val="20"/>
                <w:lang w:val="de-CH"/>
              </w:rPr>
            </w:pPr>
          </w:p>
          <w:p w:rsidR="00FA4414" w:rsidRPr="0001002F" w:rsidRDefault="00FA4414" w:rsidP="003503B3">
            <w:pPr>
              <w:rPr>
                <w:sz w:val="20"/>
                <w:lang w:val="de-CH"/>
              </w:rPr>
            </w:pPr>
          </w:p>
        </w:tc>
      </w:tr>
      <w:tr w:rsidR="00CF4963" w:rsidRPr="0001002F" w:rsidTr="00A0601A">
        <w:tc>
          <w:tcPr>
            <w:tcW w:w="1464" w:type="dxa"/>
            <w:shd w:val="clear" w:color="auto" w:fill="99CCFF"/>
          </w:tcPr>
          <w:p w:rsidR="00CF4963" w:rsidRDefault="00CF4963" w:rsidP="003503B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Musical</w:t>
            </w:r>
          </w:p>
        </w:tc>
        <w:tc>
          <w:tcPr>
            <w:tcW w:w="7748" w:type="dxa"/>
          </w:tcPr>
          <w:p w:rsidR="00CF4963" w:rsidRPr="00DB14CC" w:rsidRDefault="00A0601A" w:rsidP="003503B3">
            <w:pPr>
              <w:rPr>
                <w:sz w:val="16"/>
                <w:szCs w:val="16"/>
                <w:lang w:val="de-CH"/>
              </w:rPr>
            </w:pPr>
            <w:r>
              <w:rPr>
                <w:sz w:val="20"/>
                <w:lang w:val="de-CH"/>
              </w:rPr>
              <w:t>Leonard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Bernstein</w:t>
            </w:r>
            <w:r w:rsidR="00717AC6">
              <w:rPr>
                <w:sz w:val="20"/>
                <w:lang w:val="de-CH"/>
              </w:rPr>
              <w:t xml:space="preserve"> </w:t>
            </w:r>
            <w:r w:rsidR="00EB6C72">
              <w:rPr>
                <w:sz w:val="20"/>
                <w:lang w:val="de-CH"/>
              </w:rPr>
              <w:t>1918-1990</w:t>
            </w:r>
            <w:r>
              <w:rPr>
                <w:sz w:val="20"/>
                <w:lang w:val="de-CH"/>
              </w:rPr>
              <w:t>,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West</w:t>
            </w:r>
            <w:r w:rsidR="00717AC6">
              <w:rPr>
                <w:sz w:val="20"/>
                <w:lang w:val="de-CH"/>
              </w:rPr>
              <w:t xml:space="preserve"> </w:t>
            </w:r>
            <w:r w:rsidR="00EB6C72">
              <w:rPr>
                <w:sz w:val="20"/>
                <w:lang w:val="de-CH"/>
              </w:rPr>
              <w:t>S</w:t>
            </w:r>
            <w:r>
              <w:rPr>
                <w:sz w:val="20"/>
                <w:lang w:val="de-CH"/>
              </w:rPr>
              <w:t>ide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Story</w:t>
            </w:r>
            <w:r w:rsidR="00717AC6">
              <w:rPr>
                <w:sz w:val="20"/>
                <w:lang w:val="de-CH"/>
              </w:rPr>
              <w:t xml:space="preserve"> </w:t>
            </w:r>
          </w:p>
          <w:p w:rsidR="00EB6C72" w:rsidRPr="00DB14CC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37" w:history="1">
              <w:r w:rsidR="00EB6C72" w:rsidRPr="00DB14CC">
                <w:rPr>
                  <w:rStyle w:val="Hyperlink"/>
                  <w:sz w:val="16"/>
                  <w:szCs w:val="16"/>
                  <w:lang w:val="de-CH"/>
                </w:rPr>
                <w:t>http://en.wikipedia.org/wiki/Leonard_Bernstein</w:t>
              </w:r>
            </w:hyperlink>
          </w:p>
          <w:p w:rsidR="00EB6C72" w:rsidRPr="00DB14CC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38" w:history="1">
              <w:r w:rsidR="00EB6C72" w:rsidRPr="00DB14CC">
                <w:rPr>
                  <w:rStyle w:val="Hyperlink"/>
                  <w:sz w:val="16"/>
                  <w:szCs w:val="16"/>
                  <w:lang w:val="de-CH"/>
                </w:rPr>
                <w:t>http://de.wikipedia.org/wiki/West_Side_Story</w:t>
              </w:r>
            </w:hyperlink>
          </w:p>
          <w:p w:rsidR="00EB6C72" w:rsidRDefault="00EB6C72" w:rsidP="00EB6C72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EB6C72" w:rsidRDefault="00EB6C72" w:rsidP="00DB14C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  <w:r w:rsidRPr="00EB6C72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Handlung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ist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eine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Übertragung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von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39" w:tooltip="William Shakespeare" w:history="1">
              <w:r w:rsidRPr="00EB6C72">
                <w:rPr>
                  <w:rFonts w:ascii="Arial" w:hAnsi="Arial" w:cs="Arial"/>
                  <w:sz w:val="16"/>
                  <w:szCs w:val="16"/>
                </w:rPr>
                <w:t>William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B6C72">
                <w:rPr>
                  <w:rFonts w:ascii="Arial" w:hAnsi="Arial" w:cs="Arial"/>
                  <w:sz w:val="16"/>
                  <w:szCs w:val="16"/>
                </w:rPr>
                <w:t>Shakespeares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Tragödie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„</w:t>
            </w:r>
            <w:hyperlink r:id="rId40" w:tooltip="Romeo und Julia" w:history="1">
              <w:r w:rsidRPr="00EB6C72">
                <w:rPr>
                  <w:rFonts w:ascii="Arial" w:hAnsi="Arial" w:cs="Arial"/>
                  <w:sz w:val="16"/>
                  <w:szCs w:val="16"/>
                </w:rPr>
                <w:t>Romeo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B6C72">
                <w:rPr>
                  <w:rFonts w:ascii="Arial" w:hAnsi="Arial" w:cs="Arial"/>
                  <w:sz w:val="16"/>
                  <w:szCs w:val="16"/>
                </w:rPr>
                <w:t>und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B6C72">
                <w:rPr>
                  <w:rFonts w:ascii="Arial" w:hAnsi="Arial" w:cs="Arial"/>
                  <w:sz w:val="16"/>
                  <w:szCs w:val="16"/>
                </w:rPr>
                <w:t>Julia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“ </w:t>
            </w:r>
            <w:r w:rsidRPr="00EB6C72">
              <w:rPr>
                <w:rFonts w:ascii="Arial" w:hAnsi="Arial" w:cs="Arial"/>
                <w:sz w:val="16"/>
                <w:szCs w:val="16"/>
              </w:rPr>
              <w:t>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das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41" w:tooltip="New York City" w:history="1">
              <w:r w:rsidRPr="00EB6C72">
                <w:rPr>
                  <w:rFonts w:ascii="Arial" w:hAnsi="Arial" w:cs="Arial"/>
                  <w:sz w:val="16"/>
                  <w:szCs w:val="16"/>
                </w:rPr>
                <w:t>New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EB6C72">
                <w:rPr>
                  <w:rFonts w:ascii="Arial" w:hAnsi="Arial" w:cs="Arial"/>
                  <w:sz w:val="16"/>
                  <w:szCs w:val="16"/>
                </w:rPr>
                <w:t>York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1950er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Jahre.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Liebesgeschichte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spielt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sich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dabei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vor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Hintergrund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eines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Bandenkriegs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rivalisierender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ethnischer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Jugendbanden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ab: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amerikanischen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Jets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42" w:tooltip="Puerto Rico" w:history="1">
              <w:r w:rsidRPr="00EB6C72">
                <w:rPr>
                  <w:rFonts w:ascii="Arial" w:hAnsi="Arial" w:cs="Arial"/>
                  <w:sz w:val="16"/>
                  <w:szCs w:val="16"/>
                </w:rPr>
                <w:t>puerto-ricanischen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Sharks.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Das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Musical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beginnt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damit,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dass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sich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Jets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Sharks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auf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Straße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begegnen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zu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einer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Auseinandersetzung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kommt.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Diese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wird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jedoch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noch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rechtzeitig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von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Officer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Krupke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unterbunden.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B6C72">
              <w:rPr>
                <w:rFonts w:ascii="Arial" w:hAnsi="Arial" w:cs="Arial"/>
                <w:sz w:val="16"/>
                <w:szCs w:val="16"/>
              </w:rPr>
              <w:t>(Prolog)</w:t>
            </w:r>
          </w:p>
          <w:p w:rsidR="001A2E2E" w:rsidRPr="0001002F" w:rsidRDefault="001A2E2E" w:rsidP="00DB14CC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</w:tc>
      </w:tr>
      <w:tr w:rsidR="00CF4963" w:rsidRPr="0001002F" w:rsidTr="00A0601A">
        <w:tc>
          <w:tcPr>
            <w:tcW w:w="1464" w:type="dxa"/>
            <w:shd w:val="clear" w:color="auto" w:fill="99CCFF"/>
          </w:tcPr>
          <w:p w:rsidR="00CF4963" w:rsidRDefault="00CF4963" w:rsidP="003503B3">
            <w:pPr>
              <w:rPr>
                <w:sz w:val="20"/>
              </w:rPr>
            </w:pPr>
            <w:r>
              <w:rPr>
                <w:sz w:val="20"/>
              </w:rPr>
              <w:t>Ballett</w:t>
            </w:r>
          </w:p>
        </w:tc>
        <w:tc>
          <w:tcPr>
            <w:tcW w:w="7748" w:type="dxa"/>
          </w:tcPr>
          <w:p w:rsidR="00EE5A7A" w:rsidRDefault="00EE5A7A" w:rsidP="003503B3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Konzerttheater:</w:t>
            </w:r>
            <w:r w:rsidR="00A0601A">
              <w:rPr>
                <w:sz w:val="20"/>
                <w:lang w:val="de-CH"/>
              </w:rPr>
              <w:t>Bern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-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Tanz</w:t>
            </w:r>
          </w:p>
          <w:p w:rsidR="009518BE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43" w:history="1">
              <w:r w:rsidR="00EE5A7A" w:rsidRPr="007F4742">
                <w:rPr>
                  <w:rStyle w:val="Hyperlink"/>
                  <w:sz w:val="16"/>
                  <w:szCs w:val="16"/>
                  <w:lang w:val="de-CH"/>
                </w:rPr>
                <w:t>http://www.konzerttheaterbern.ch/tanz/</w:t>
              </w:r>
            </w:hyperlink>
          </w:p>
          <w:p w:rsidR="00EE5A7A" w:rsidRDefault="00EE5A7A" w:rsidP="00EE5A7A">
            <w:pPr>
              <w:rPr>
                <w:rFonts w:cs="Arial"/>
                <w:color w:val="222222"/>
                <w:sz w:val="16"/>
                <w:szCs w:val="21"/>
              </w:rPr>
            </w:pPr>
            <w:r w:rsidRPr="00EE5A7A">
              <w:rPr>
                <w:rFonts w:cs="Arial"/>
                <w:color w:val="222222"/>
                <w:sz w:val="16"/>
                <w:szCs w:val="21"/>
              </w:rPr>
              <w:t>Nach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dem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grossen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Erfolg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von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«ZERO»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präsentiert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die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Tanzcompagnie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Konzert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Theater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Bern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mit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«Requiem»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eine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weitere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Arbeit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der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niederländischen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Choreografin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Nanine</w:t>
            </w:r>
            <w:r w:rsidR="00717AC6">
              <w:rPr>
                <w:rFonts w:cs="Arial"/>
                <w:color w:val="222222"/>
                <w:sz w:val="16"/>
                <w:szCs w:val="21"/>
              </w:rPr>
              <w:t xml:space="preserve"> </w:t>
            </w:r>
            <w:r w:rsidRPr="00EE5A7A">
              <w:rPr>
                <w:rFonts w:cs="Arial"/>
                <w:color w:val="222222"/>
                <w:sz w:val="16"/>
                <w:szCs w:val="21"/>
              </w:rPr>
              <w:t>Linning.</w:t>
            </w:r>
          </w:p>
          <w:p w:rsidR="001A2E2E" w:rsidRPr="0001002F" w:rsidRDefault="001A2E2E" w:rsidP="00EE5A7A">
            <w:pPr>
              <w:rPr>
                <w:sz w:val="20"/>
                <w:lang w:val="de-CH"/>
              </w:rPr>
            </w:pPr>
          </w:p>
        </w:tc>
      </w:tr>
      <w:tr w:rsidR="00CF4963" w:rsidRPr="0001002F" w:rsidTr="00A0601A">
        <w:tc>
          <w:tcPr>
            <w:tcW w:w="1464" w:type="dxa"/>
            <w:shd w:val="clear" w:color="auto" w:fill="99CCFF"/>
          </w:tcPr>
          <w:p w:rsidR="00CF4963" w:rsidRDefault="00CF4963" w:rsidP="003503B3">
            <w:pPr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7748" w:type="dxa"/>
          </w:tcPr>
          <w:p w:rsidR="00CF4963" w:rsidRDefault="00A94B3B" w:rsidP="0024077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</w:t>
            </w:r>
            <w:r w:rsidR="00717AC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Hobbit</w:t>
            </w:r>
            <w:r w:rsidR="00240777" w:rsidRPr="00DB14CC">
              <w:rPr>
                <w:rFonts w:ascii="Arial" w:hAnsi="Arial" w:cs="Arial"/>
                <w:sz w:val="20"/>
              </w:rPr>
              <w:t>,</w:t>
            </w:r>
            <w:r w:rsidR="00717AC6">
              <w:rPr>
                <w:rFonts w:ascii="Arial" w:hAnsi="Arial" w:cs="Arial"/>
                <w:sz w:val="20"/>
              </w:rPr>
              <w:t xml:space="preserve"> </w:t>
            </w:r>
            <w:r w:rsidR="00240777" w:rsidRPr="00DB14CC">
              <w:rPr>
                <w:rFonts w:ascii="Arial" w:hAnsi="Arial" w:cs="Arial"/>
                <w:sz w:val="20"/>
              </w:rPr>
              <w:t>Tolkien/Jackson</w:t>
            </w:r>
          </w:p>
          <w:p w:rsidR="001A2E2E" w:rsidRDefault="00346D01" w:rsidP="0024077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hyperlink r:id="rId44" w:history="1">
              <w:r w:rsidR="001A2E2E" w:rsidRPr="007F4742">
                <w:rPr>
                  <w:rStyle w:val="Hyperlink"/>
                  <w:rFonts w:ascii="Arial" w:hAnsi="Arial" w:cs="Arial"/>
                  <w:sz w:val="16"/>
                  <w:szCs w:val="16"/>
                </w:rPr>
                <w:t>http://de.wikipedia.org/wiki/Der_Hobbit</w:t>
              </w:r>
            </w:hyperlink>
          </w:p>
          <w:p w:rsidR="001A2E2E" w:rsidRDefault="00346D01" w:rsidP="0024077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hyperlink r:id="rId45" w:history="1">
              <w:r w:rsidR="001A2E2E" w:rsidRPr="007F4742">
                <w:rPr>
                  <w:rStyle w:val="Hyperlink"/>
                  <w:rFonts w:ascii="Arial" w:hAnsi="Arial" w:cs="Arial"/>
                  <w:sz w:val="16"/>
                  <w:szCs w:val="16"/>
                </w:rPr>
                <w:t>http://de.wikipedia.org/wiki/Der_Hobbit:_Die_Schlacht_der_F%C3%BCnf_Heere</w:t>
              </w:r>
            </w:hyperlink>
          </w:p>
          <w:p w:rsidR="001A2E2E" w:rsidRPr="00DB14CC" w:rsidRDefault="001A2E2E" w:rsidP="0024077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1A2E2E" w:rsidRPr="001A2E2E" w:rsidRDefault="001A2E2E" w:rsidP="001A2E2E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Hobbit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oder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Hin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zurück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(englischer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Originaltitel: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„</w:t>
            </w:r>
            <w:r w:rsidRPr="001A2E2E">
              <w:rPr>
                <w:rFonts w:ascii="Arial" w:hAnsi="Arial" w:cs="Arial"/>
                <w:sz w:val="16"/>
                <w:szCs w:val="16"/>
              </w:rPr>
              <w:t>The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Hobbit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or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There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Back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Again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Pr="001A2E2E">
              <w:rPr>
                <w:rFonts w:ascii="Arial" w:hAnsi="Arial" w:cs="Arial"/>
                <w:sz w:val="16"/>
                <w:szCs w:val="16"/>
              </w:rPr>
              <w:t>)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ist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ein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46" w:tooltip="Fantasy" w:history="1">
              <w:r w:rsidRPr="001A2E2E">
                <w:rPr>
                  <w:rFonts w:ascii="Arial" w:hAnsi="Arial" w:cs="Arial"/>
                  <w:sz w:val="16"/>
                  <w:szCs w:val="16"/>
                </w:rPr>
                <w:t>Fantasyroman</w:t>
              </w:r>
            </w:hyperlink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für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Kinder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von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47" w:tooltip="J. R. R. Tolkien" w:history="1">
              <w:r w:rsidRPr="001A2E2E">
                <w:rPr>
                  <w:rFonts w:ascii="Arial" w:hAnsi="Arial" w:cs="Arial"/>
                  <w:sz w:val="16"/>
                  <w:szCs w:val="16"/>
                </w:rPr>
                <w:t>J.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R.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R.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Tolkien</w:t>
              </w:r>
            </w:hyperlink>
            <w:r w:rsidRPr="001A2E2E">
              <w:rPr>
                <w:rFonts w:ascii="Arial" w:hAnsi="Arial" w:cs="Arial"/>
                <w:sz w:val="16"/>
                <w:szCs w:val="16"/>
              </w:rPr>
              <w:t>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zwischen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1930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(oder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1931)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1936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schrieb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erstmals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21.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September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1937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erschien.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wurde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später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durch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Roman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hyperlink r:id="rId48" w:tooltip="Der Herr der Ringe" w:history="1">
              <w:r w:rsidRPr="001A2E2E">
                <w:rPr>
                  <w:rFonts w:ascii="Arial" w:hAnsi="Arial" w:cs="Arial"/>
                  <w:sz w:val="16"/>
                  <w:szCs w:val="16"/>
                </w:rPr>
                <w:t>Der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Herr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der</w:t>
              </w:r>
              <w:r w:rsidR="00717AC6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1A2E2E">
                <w:rPr>
                  <w:rFonts w:ascii="Arial" w:hAnsi="Arial" w:cs="Arial"/>
                  <w:sz w:val="16"/>
                  <w:szCs w:val="16"/>
                </w:rPr>
                <w:t>Ringe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ergänzt.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Hintergrund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für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diese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beiden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phantastischen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Werke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bildet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die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von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Tolkien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erdachte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49" w:tooltip="Mythologie" w:history="1">
              <w:r w:rsidRPr="001A2E2E">
                <w:rPr>
                  <w:rFonts w:ascii="Arial" w:hAnsi="Arial" w:cs="Arial"/>
                  <w:sz w:val="16"/>
                  <w:szCs w:val="16"/>
                </w:rPr>
                <w:t>Mythologie</w:t>
              </w:r>
            </w:hyperlink>
            <w:r w:rsidRPr="001A2E2E">
              <w:rPr>
                <w:rFonts w:ascii="Arial" w:hAnsi="Arial" w:cs="Arial"/>
                <w:sz w:val="16"/>
                <w:szCs w:val="16"/>
              </w:rPr>
              <w:t>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Hobbit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war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ursprünglich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als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Geschichte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für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Tolkiens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eigene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Kinder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konzipiert.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Nach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Veröffentlichung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des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„</w:t>
            </w:r>
            <w:r w:rsidRPr="001A2E2E">
              <w:rPr>
                <w:rFonts w:ascii="Arial" w:hAnsi="Arial" w:cs="Arial"/>
                <w:sz w:val="16"/>
                <w:szCs w:val="16"/>
              </w:rPr>
              <w:t>Herrn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der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Ringe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nahm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Tolkien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am</w:t>
            </w:r>
            <w:r>
              <w:rPr>
                <w:rFonts w:ascii="Arial" w:hAnsi="Arial" w:cs="Arial"/>
                <w:sz w:val="16"/>
                <w:szCs w:val="16"/>
              </w:rPr>
              <w:t>“Hobbit“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Änderungen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vor,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vornehmlich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um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sachliche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Widersprüche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zu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den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anderen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Werken</w:t>
            </w:r>
            <w:r w:rsidR="00717A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2E2E">
              <w:rPr>
                <w:rFonts w:ascii="Arial" w:hAnsi="Arial" w:cs="Arial"/>
                <w:sz w:val="16"/>
                <w:szCs w:val="16"/>
              </w:rPr>
              <w:t>aufzulösen.</w:t>
            </w:r>
          </w:p>
          <w:p w:rsidR="00A94B3B" w:rsidRPr="00EE5A7A" w:rsidRDefault="00A94B3B" w:rsidP="001A2E2E">
            <w:pPr>
              <w:rPr>
                <w:sz w:val="20"/>
                <w:lang w:val="de-CH"/>
              </w:rPr>
            </w:pPr>
          </w:p>
        </w:tc>
      </w:tr>
      <w:tr w:rsidR="00CF4963" w:rsidRPr="00F74A63" w:rsidTr="008E3D03">
        <w:tc>
          <w:tcPr>
            <w:tcW w:w="1464" w:type="dxa"/>
            <w:shd w:val="clear" w:color="auto" w:fill="9BBB59"/>
          </w:tcPr>
          <w:p w:rsidR="00CF4963" w:rsidRDefault="00CF4963" w:rsidP="003503B3">
            <w:pPr>
              <w:rPr>
                <w:i/>
                <w:sz w:val="20"/>
              </w:rPr>
            </w:pPr>
          </w:p>
          <w:p w:rsidR="00F74A63" w:rsidRPr="00F74A63" w:rsidRDefault="00F74A63" w:rsidP="003503B3">
            <w:pPr>
              <w:rPr>
                <w:i/>
                <w:sz w:val="20"/>
              </w:rPr>
            </w:pPr>
          </w:p>
        </w:tc>
        <w:tc>
          <w:tcPr>
            <w:tcW w:w="7748" w:type="dxa"/>
            <w:shd w:val="clear" w:color="auto" w:fill="9BBB59"/>
          </w:tcPr>
          <w:p w:rsidR="00F74A63" w:rsidRDefault="00F74A63" w:rsidP="003503B3">
            <w:pPr>
              <w:rPr>
                <w:i/>
                <w:sz w:val="20"/>
              </w:rPr>
            </w:pPr>
          </w:p>
          <w:p w:rsidR="00CF4963" w:rsidRPr="00F74A63" w:rsidRDefault="00CF4963" w:rsidP="003503B3">
            <w:pPr>
              <w:rPr>
                <w:i/>
                <w:sz w:val="20"/>
              </w:rPr>
            </w:pPr>
            <w:r w:rsidRPr="00F74A63">
              <w:rPr>
                <w:i/>
                <w:sz w:val="20"/>
              </w:rPr>
              <w:t>Literatur</w:t>
            </w:r>
          </w:p>
        </w:tc>
      </w:tr>
      <w:tr w:rsidR="00CF4963" w:rsidRPr="0001002F" w:rsidTr="00A0601A">
        <w:tc>
          <w:tcPr>
            <w:tcW w:w="1464" w:type="dxa"/>
            <w:shd w:val="clear" w:color="auto" w:fill="99CCFF"/>
          </w:tcPr>
          <w:p w:rsidR="00CF4963" w:rsidRDefault="00CF4963" w:rsidP="003503B3">
            <w:pPr>
              <w:rPr>
                <w:sz w:val="20"/>
              </w:rPr>
            </w:pPr>
            <w:r>
              <w:rPr>
                <w:sz w:val="20"/>
              </w:rPr>
              <w:t>Epik</w:t>
            </w:r>
          </w:p>
        </w:tc>
        <w:tc>
          <w:tcPr>
            <w:tcW w:w="7748" w:type="dxa"/>
          </w:tcPr>
          <w:p w:rsidR="00CF4963" w:rsidRDefault="00240777" w:rsidP="003503B3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Fjodor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Dosto</w:t>
            </w:r>
            <w:r w:rsidR="00A0601A">
              <w:rPr>
                <w:sz w:val="20"/>
                <w:lang w:val="de-CH"/>
              </w:rPr>
              <w:t>jewski</w:t>
            </w:r>
            <w:r w:rsidR="00717AC6">
              <w:rPr>
                <w:sz w:val="20"/>
                <w:lang w:val="de-CH"/>
              </w:rPr>
              <w:t xml:space="preserve"> </w:t>
            </w:r>
            <w:r w:rsidR="00DB14CC">
              <w:rPr>
                <w:sz w:val="20"/>
                <w:lang w:val="de-CH"/>
              </w:rPr>
              <w:t>1821-1881</w:t>
            </w:r>
            <w:r w:rsidR="00A0601A">
              <w:rPr>
                <w:sz w:val="20"/>
                <w:lang w:val="de-CH"/>
              </w:rPr>
              <w:t>,</w:t>
            </w:r>
            <w:r w:rsidR="00717AC6">
              <w:rPr>
                <w:sz w:val="20"/>
                <w:lang w:val="de-CH"/>
              </w:rPr>
              <w:t xml:space="preserve"> </w:t>
            </w:r>
            <w:r w:rsidR="00A0601A">
              <w:rPr>
                <w:sz w:val="20"/>
                <w:lang w:val="de-CH"/>
              </w:rPr>
              <w:t>Verbrechen</w:t>
            </w:r>
            <w:r w:rsidR="00717AC6">
              <w:rPr>
                <w:sz w:val="20"/>
                <w:lang w:val="de-CH"/>
              </w:rPr>
              <w:t xml:space="preserve"> </w:t>
            </w:r>
            <w:r w:rsidR="00A0601A">
              <w:rPr>
                <w:sz w:val="20"/>
                <w:lang w:val="de-CH"/>
              </w:rPr>
              <w:t>und</w:t>
            </w:r>
            <w:r w:rsidR="00717AC6">
              <w:rPr>
                <w:sz w:val="20"/>
                <w:lang w:val="de-CH"/>
              </w:rPr>
              <w:t xml:space="preserve"> </w:t>
            </w:r>
            <w:r w:rsidR="00A0601A">
              <w:rPr>
                <w:sz w:val="20"/>
                <w:lang w:val="de-CH"/>
              </w:rPr>
              <w:t>Strafe</w:t>
            </w:r>
            <w:r w:rsidR="00717AC6">
              <w:rPr>
                <w:sz w:val="20"/>
                <w:lang w:val="de-CH"/>
              </w:rPr>
              <w:t xml:space="preserve"> </w:t>
            </w:r>
            <w:r w:rsidR="00DB14CC">
              <w:rPr>
                <w:sz w:val="20"/>
                <w:lang w:val="de-CH"/>
              </w:rPr>
              <w:t>1866</w:t>
            </w:r>
          </w:p>
        </w:tc>
      </w:tr>
      <w:tr w:rsidR="00CF4963" w:rsidRPr="0001002F" w:rsidTr="00A0601A">
        <w:tc>
          <w:tcPr>
            <w:tcW w:w="1464" w:type="dxa"/>
            <w:shd w:val="clear" w:color="auto" w:fill="99CCFF"/>
          </w:tcPr>
          <w:p w:rsidR="00CF4963" w:rsidRDefault="00CF4963" w:rsidP="003503B3">
            <w:pPr>
              <w:rPr>
                <w:sz w:val="20"/>
              </w:rPr>
            </w:pPr>
            <w:r>
              <w:rPr>
                <w:sz w:val="20"/>
              </w:rPr>
              <w:t>Drama</w:t>
            </w:r>
          </w:p>
        </w:tc>
        <w:tc>
          <w:tcPr>
            <w:tcW w:w="7748" w:type="dxa"/>
          </w:tcPr>
          <w:p w:rsidR="00CF4963" w:rsidRDefault="00A0601A" w:rsidP="003503B3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Bertolt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Brecht</w:t>
            </w:r>
            <w:r w:rsidR="00717AC6">
              <w:rPr>
                <w:sz w:val="20"/>
                <w:lang w:val="de-CH"/>
              </w:rPr>
              <w:t xml:space="preserve"> </w:t>
            </w:r>
            <w:r w:rsidR="00DB14CC">
              <w:rPr>
                <w:sz w:val="20"/>
                <w:lang w:val="de-CH"/>
              </w:rPr>
              <w:t>1898-1956</w:t>
            </w:r>
            <w:r>
              <w:rPr>
                <w:sz w:val="20"/>
                <w:lang w:val="de-CH"/>
              </w:rPr>
              <w:t>,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Der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gute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Mensch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von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Sezuan</w:t>
            </w:r>
            <w:r w:rsidR="00717AC6">
              <w:rPr>
                <w:sz w:val="20"/>
                <w:lang w:val="de-CH"/>
              </w:rPr>
              <w:t xml:space="preserve"> </w:t>
            </w:r>
            <w:r w:rsidR="00DB14CC">
              <w:rPr>
                <w:sz w:val="20"/>
                <w:lang w:val="de-CH"/>
              </w:rPr>
              <w:t>1943</w:t>
            </w:r>
          </w:p>
        </w:tc>
      </w:tr>
      <w:tr w:rsidR="00CF4963" w:rsidRPr="0001002F" w:rsidTr="00A0601A">
        <w:tc>
          <w:tcPr>
            <w:tcW w:w="1464" w:type="dxa"/>
            <w:shd w:val="clear" w:color="auto" w:fill="99CCFF"/>
          </w:tcPr>
          <w:p w:rsidR="00CF4963" w:rsidRDefault="00CF4963" w:rsidP="003503B3">
            <w:pPr>
              <w:rPr>
                <w:sz w:val="20"/>
              </w:rPr>
            </w:pPr>
            <w:r>
              <w:rPr>
                <w:sz w:val="20"/>
              </w:rPr>
              <w:t>Lyrik</w:t>
            </w:r>
          </w:p>
        </w:tc>
        <w:tc>
          <w:tcPr>
            <w:tcW w:w="7748" w:type="dxa"/>
          </w:tcPr>
          <w:p w:rsidR="00CF4963" w:rsidRDefault="00A0601A" w:rsidP="003503B3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Friedrich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Nietzsche</w:t>
            </w:r>
            <w:r w:rsidR="00717AC6">
              <w:rPr>
                <w:sz w:val="20"/>
                <w:lang w:val="de-CH"/>
              </w:rPr>
              <w:t xml:space="preserve"> </w:t>
            </w:r>
            <w:r w:rsidR="00DB14CC">
              <w:rPr>
                <w:sz w:val="20"/>
                <w:lang w:val="de-CH"/>
              </w:rPr>
              <w:t>1844-1900</w:t>
            </w:r>
            <w:r w:rsidR="00240777">
              <w:rPr>
                <w:sz w:val="20"/>
                <w:lang w:val="de-CH"/>
              </w:rPr>
              <w:t>,</w:t>
            </w:r>
            <w:r w:rsidR="00717AC6">
              <w:rPr>
                <w:sz w:val="20"/>
                <w:lang w:val="de-CH"/>
              </w:rPr>
              <w:t xml:space="preserve"> </w:t>
            </w:r>
            <w:r w:rsidR="00240777">
              <w:rPr>
                <w:sz w:val="20"/>
                <w:lang w:val="de-CH"/>
              </w:rPr>
              <w:t>Vereinsamt</w:t>
            </w:r>
            <w:r w:rsidR="00717AC6">
              <w:rPr>
                <w:sz w:val="20"/>
                <w:lang w:val="de-CH"/>
              </w:rPr>
              <w:t xml:space="preserve"> </w:t>
            </w:r>
            <w:r w:rsidR="00DB14CC">
              <w:rPr>
                <w:sz w:val="20"/>
                <w:lang w:val="de-CH"/>
              </w:rPr>
              <w:t>(ca.1870)</w:t>
            </w:r>
          </w:p>
        </w:tc>
      </w:tr>
      <w:tr w:rsidR="00CF4963" w:rsidRPr="0001002F" w:rsidTr="008E3D03">
        <w:tc>
          <w:tcPr>
            <w:tcW w:w="1464" w:type="dxa"/>
            <w:shd w:val="clear" w:color="auto" w:fill="9BBB59"/>
          </w:tcPr>
          <w:p w:rsidR="00CF4963" w:rsidRDefault="00CF4963" w:rsidP="003503B3">
            <w:pPr>
              <w:rPr>
                <w:sz w:val="20"/>
              </w:rPr>
            </w:pPr>
          </w:p>
          <w:p w:rsidR="00F74A63" w:rsidRDefault="00F74A63" w:rsidP="003503B3">
            <w:pPr>
              <w:rPr>
                <w:sz w:val="20"/>
              </w:rPr>
            </w:pPr>
          </w:p>
        </w:tc>
        <w:tc>
          <w:tcPr>
            <w:tcW w:w="7748" w:type="dxa"/>
            <w:shd w:val="clear" w:color="auto" w:fill="9BBB59"/>
          </w:tcPr>
          <w:p w:rsidR="00423974" w:rsidRDefault="00423974" w:rsidP="003503B3">
            <w:pPr>
              <w:rPr>
                <w:i/>
                <w:sz w:val="20"/>
                <w:lang w:val="de-CH"/>
              </w:rPr>
            </w:pPr>
          </w:p>
          <w:p w:rsidR="00CF4963" w:rsidRPr="00240777" w:rsidRDefault="00CF4963" w:rsidP="003503B3">
            <w:pPr>
              <w:rPr>
                <w:i/>
                <w:sz w:val="20"/>
                <w:lang w:val="de-CH"/>
              </w:rPr>
            </w:pPr>
            <w:r w:rsidRPr="00240777">
              <w:rPr>
                <w:i/>
                <w:sz w:val="20"/>
                <w:lang w:val="de-CH"/>
              </w:rPr>
              <w:t>Musik</w:t>
            </w:r>
          </w:p>
        </w:tc>
      </w:tr>
      <w:tr w:rsidR="00CF4963" w:rsidRPr="0001002F" w:rsidTr="00A0601A">
        <w:tc>
          <w:tcPr>
            <w:tcW w:w="1464" w:type="dxa"/>
            <w:shd w:val="clear" w:color="auto" w:fill="99CCFF"/>
          </w:tcPr>
          <w:p w:rsidR="00CF4963" w:rsidRDefault="00CF4963" w:rsidP="003503B3">
            <w:pPr>
              <w:rPr>
                <w:sz w:val="20"/>
              </w:rPr>
            </w:pPr>
            <w:r>
              <w:rPr>
                <w:sz w:val="20"/>
              </w:rPr>
              <w:t>klassische</w:t>
            </w:r>
            <w:r w:rsidR="00717AC6">
              <w:rPr>
                <w:sz w:val="20"/>
              </w:rPr>
              <w:t xml:space="preserve"> </w:t>
            </w:r>
            <w:r>
              <w:rPr>
                <w:sz w:val="20"/>
              </w:rPr>
              <w:t>Musik</w:t>
            </w:r>
          </w:p>
        </w:tc>
        <w:tc>
          <w:tcPr>
            <w:tcW w:w="7748" w:type="dxa"/>
          </w:tcPr>
          <w:p w:rsidR="001A2E2E" w:rsidRDefault="006E7C1B" w:rsidP="006E7C1B">
            <w:pPr>
              <w:rPr>
                <w:sz w:val="16"/>
                <w:szCs w:val="16"/>
                <w:lang w:val="de-CH"/>
              </w:rPr>
            </w:pPr>
            <w:r>
              <w:rPr>
                <w:sz w:val="20"/>
                <w:lang w:val="de-CH"/>
              </w:rPr>
              <w:t>Gustav Holst (1874-1934), Die Planeten – Jupiter Suite (1914)</w:t>
            </w:r>
          </w:p>
          <w:p w:rsidR="006E7C1B" w:rsidRPr="006E7C1B" w:rsidRDefault="006E7C1B" w:rsidP="006E7C1B">
            <w:pPr>
              <w:rPr>
                <w:rFonts w:cs="Arial"/>
                <w:sz w:val="16"/>
                <w:szCs w:val="16"/>
                <w:lang w:val="de-CH"/>
              </w:rPr>
            </w:pPr>
          </w:p>
          <w:p w:rsidR="006E7C1B" w:rsidRDefault="00346D01" w:rsidP="006E7C1B">
            <w:pPr>
              <w:rPr>
                <w:rFonts w:cs="Arial"/>
                <w:sz w:val="16"/>
                <w:szCs w:val="16"/>
              </w:rPr>
            </w:pPr>
            <w:hyperlink r:id="rId50" w:history="1">
              <w:r w:rsidR="006E7C1B" w:rsidRPr="00643B4A">
                <w:rPr>
                  <w:rStyle w:val="Hyperlink"/>
                  <w:rFonts w:cs="Arial"/>
                  <w:sz w:val="16"/>
                  <w:szCs w:val="16"/>
                </w:rPr>
                <w:t>https://de.wikipedia.org/wiki/Gustav_Holst</w:t>
              </w:r>
            </w:hyperlink>
          </w:p>
          <w:p w:rsidR="006E7C1B" w:rsidRDefault="00346D01" w:rsidP="006E7C1B">
            <w:pPr>
              <w:rPr>
                <w:rFonts w:cs="Arial"/>
                <w:sz w:val="16"/>
                <w:szCs w:val="16"/>
              </w:rPr>
            </w:pPr>
            <w:hyperlink r:id="rId51" w:history="1">
              <w:r w:rsidR="006E7C1B" w:rsidRPr="00643B4A">
                <w:rPr>
                  <w:rStyle w:val="Hyperlink"/>
                  <w:rFonts w:cs="Arial"/>
                  <w:sz w:val="16"/>
                  <w:szCs w:val="16"/>
                </w:rPr>
                <w:t>https://de.wikipedia.org/wiki/Die_Planeten</w:t>
              </w:r>
            </w:hyperlink>
          </w:p>
          <w:p w:rsidR="006E7C1B" w:rsidRPr="00717AC6" w:rsidRDefault="006E7C1B" w:rsidP="006E7C1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  <w:p w:rsidR="006E7C1B" w:rsidRPr="006E7C1B" w:rsidRDefault="006E7C1B" w:rsidP="006E7C1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E7C1B">
              <w:rPr>
                <w:rFonts w:ascii="Arial" w:hAnsi="Arial" w:cs="Arial"/>
                <w:sz w:val="16"/>
                <w:szCs w:val="16"/>
              </w:rPr>
              <w:t>Die Planeten (</w:t>
            </w:r>
            <w:hyperlink r:id="rId52" w:tooltip="Englische Sprache" w:history="1">
              <w:r w:rsidRPr="006E7C1B">
                <w:rPr>
                  <w:rFonts w:ascii="Arial" w:hAnsi="Arial" w:cs="Arial"/>
                  <w:sz w:val="16"/>
                  <w:szCs w:val="16"/>
                </w:rPr>
                <w:t>englischer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 Originaltitel: The Planets oder auch The Planets Suite) ist der Titel einer </w:t>
            </w:r>
            <w:hyperlink r:id="rId53" w:tooltip="Suite (Musik)" w:history="1">
              <w:r w:rsidRPr="006E7C1B">
                <w:rPr>
                  <w:rFonts w:ascii="Arial" w:hAnsi="Arial" w:cs="Arial"/>
                  <w:sz w:val="16"/>
                  <w:szCs w:val="16"/>
                </w:rPr>
                <w:t>Orchestersuite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des </w:t>
            </w:r>
            <w:hyperlink r:id="rId54" w:tooltip="England" w:history="1">
              <w:r w:rsidRPr="006E7C1B">
                <w:rPr>
                  <w:rFonts w:ascii="Arial" w:hAnsi="Arial" w:cs="Arial"/>
                  <w:sz w:val="16"/>
                  <w:szCs w:val="16"/>
                </w:rPr>
                <w:t>englischen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 </w:t>
            </w:r>
            <w:hyperlink r:id="rId55" w:tooltip="Komponist" w:history="1">
              <w:r w:rsidRPr="006E7C1B">
                <w:rPr>
                  <w:rFonts w:ascii="Arial" w:hAnsi="Arial" w:cs="Arial"/>
                  <w:sz w:val="16"/>
                  <w:szCs w:val="16"/>
                </w:rPr>
                <w:t>Komponisten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 </w:t>
            </w:r>
            <w:hyperlink r:id="rId56" w:tooltip="Gustav Holst" w:history="1">
              <w:r w:rsidRPr="006E7C1B">
                <w:rPr>
                  <w:rFonts w:ascii="Arial" w:hAnsi="Arial" w:cs="Arial"/>
                  <w:sz w:val="16"/>
                  <w:szCs w:val="16"/>
                </w:rPr>
                <w:t>Gustav Holst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. Das Werk trägt die </w:t>
            </w:r>
            <w:hyperlink r:id="rId57" w:tooltip="Opuszahl" w:history="1">
              <w:r w:rsidRPr="006E7C1B">
                <w:rPr>
                  <w:rFonts w:ascii="Arial" w:hAnsi="Arial" w:cs="Arial"/>
                  <w:sz w:val="16"/>
                  <w:szCs w:val="16"/>
                </w:rPr>
                <w:t>Opuszahl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 32. Holst komponierte dieses Stück in den Jahren 1914 bis 1916 für ein großes </w:t>
            </w:r>
            <w:hyperlink r:id="rId58" w:tooltip="Sinfonieorchester" w:history="1">
              <w:r w:rsidRPr="006E7C1B">
                <w:rPr>
                  <w:rFonts w:ascii="Arial" w:hAnsi="Arial" w:cs="Arial"/>
                  <w:sz w:val="16"/>
                  <w:szCs w:val="16"/>
                </w:rPr>
                <w:t>Sinfonieorchester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, im letzten </w:t>
            </w:r>
            <w:hyperlink r:id="rId59" w:tooltip="Satz (Musikstück)" w:history="1">
              <w:r w:rsidRPr="006E7C1B">
                <w:rPr>
                  <w:rFonts w:ascii="Arial" w:hAnsi="Arial" w:cs="Arial"/>
                  <w:sz w:val="16"/>
                  <w:szCs w:val="16"/>
                </w:rPr>
                <w:t>Satz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 (Neptun, siehe unten) kommt zusätzlich ein sechsstimmiger </w:t>
            </w:r>
            <w:hyperlink r:id="rId60" w:tooltip="Chor (Musik)" w:history="1">
              <w:r w:rsidRPr="006E7C1B">
                <w:rPr>
                  <w:rFonts w:ascii="Arial" w:hAnsi="Arial" w:cs="Arial"/>
                  <w:sz w:val="16"/>
                  <w:szCs w:val="16"/>
                </w:rPr>
                <w:t>Frauenchor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 zum Einsatz. Es handelt sich um spätromantische </w:t>
            </w:r>
            <w:hyperlink r:id="rId61" w:tooltip="Programmmusik" w:history="1">
              <w:r w:rsidRPr="006E7C1B">
                <w:rPr>
                  <w:rFonts w:ascii="Arial" w:hAnsi="Arial" w:cs="Arial"/>
                  <w:sz w:val="16"/>
                  <w:szCs w:val="16"/>
                </w:rPr>
                <w:t>Programmmusik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, die vom Charakter her späterer, großorchestraler </w:t>
            </w:r>
            <w:hyperlink r:id="rId62" w:tooltip="Filmmusik" w:history="1">
              <w:r w:rsidRPr="006E7C1B">
                <w:rPr>
                  <w:rFonts w:ascii="Arial" w:hAnsi="Arial" w:cs="Arial"/>
                  <w:sz w:val="16"/>
                  <w:szCs w:val="16"/>
                </w:rPr>
                <w:t>Filmmusik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 ähnlich ist und deren Wirkung auf den Zuhörer vor allem durch die monumentalen Klangeffekte und die Klangfarben des Orchesters entsteht.</w:t>
            </w:r>
          </w:p>
          <w:p w:rsidR="006E7C1B" w:rsidRPr="006E7C1B" w:rsidRDefault="006E7C1B" w:rsidP="006E7C1B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6E7C1B">
              <w:rPr>
                <w:rFonts w:ascii="Arial" w:hAnsi="Arial" w:cs="Arial"/>
                <w:sz w:val="16"/>
                <w:szCs w:val="16"/>
              </w:rPr>
              <w:t>Während Die Planeten in der </w:t>
            </w:r>
            <w:hyperlink r:id="rId63" w:tooltip="Anglosphäre" w:history="1">
              <w:r w:rsidRPr="006E7C1B">
                <w:rPr>
                  <w:rFonts w:ascii="Arial" w:hAnsi="Arial" w:cs="Arial"/>
                  <w:sz w:val="16"/>
                  <w:szCs w:val="16"/>
                </w:rPr>
                <w:t>Anglosphäre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 und besonders in </w:t>
            </w:r>
            <w:hyperlink r:id="rId64" w:tooltip="Vereinigtes Königreich" w:history="1">
              <w:r w:rsidRPr="006E7C1B">
                <w:rPr>
                  <w:rFonts w:ascii="Arial" w:hAnsi="Arial" w:cs="Arial"/>
                  <w:sz w:val="16"/>
                  <w:szCs w:val="16"/>
                </w:rPr>
                <w:t>Großbritannien</w:t>
              </w:r>
            </w:hyperlink>
            <w:r w:rsidRPr="006E7C1B">
              <w:rPr>
                <w:rFonts w:ascii="Arial" w:hAnsi="Arial" w:cs="Arial"/>
                <w:sz w:val="16"/>
                <w:szCs w:val="16"/>
              </w:rPr>
              <w:t> häufig aufgeführt werden, ist das Stück im deutschsprachigen Raum eher selten im Konzertsaal zu hören.</w:t>
            </w:r>
          </w:p>
          <w:p w:rsidR="00717AC6" w:rsidRDefault="00717AC6" w:rsidP="00717AC6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</w:tc>
      </w:tr>
      <w:tr w:rsidR="00CF4963" w:rsidRPr="0001002F" w:rsidTr="00A0601A">
        <w:tc>
          <w:tcPr>
            <w:tcW w:w="1464" w:type="dxa"/>
            <w:shd w:val="clear" w:color="auto" w:fill="99CCFF"/>
          </w:tcPr>
          <w:p w:rsidR="00CF4963" w:rsidRPr="00620B75" w:rsidRDefault="00CF4963" w:rsidP="003503B3">
            <w:pPr>
              <w:rPr>
                <w:sz w:val="20"/>
                <w:lang w:val="fr-CH"/>
              </w:rPr>
            </w:pPr>
            <w:r w:rsidRPr="00620B75">
              <w:rPr>
                <w:sz w:val="20"/>
                <w:lang w:val="fr-CH"/>
              </w:rPr>
              <w:t>Beat/Pop</w:t>
            </w:r>
            <w:r w:rsidR="00240777" w:rsidRPr="00620B75">
              <w:rPr>
                <w:sz w:val="20"/>
                <w:lang w:val="fr-CH"/>
              </w:rPr>
              <w:t>/Soul/Classic</w:t>
            </w:r>
            <w:r w:rsidR="00717AC6">
              <w:rPr>
                <w:sz w:val="20"/>
                <w:lang w:val="fr-CH"/>
              </w:rPr>
              <w:t xml:space="preserve"> </w:t>
            </w:r>
            <w:r w:rsidR="00240777" w:rsidRPr="00620B75">
              <w:rPr>
                <w:sz w:val="20"/>
                <w:lang w:val="fr-CH"/>
              </w:rPr>
              <w:t>Rock</w:t>
            </w:r>
          </w:p>
        </w:tc>
        <w:tc>
          <w:tcPr>
            <w:tcW w:w="7748" w:type="dxa"/>
          </w:tcPr>
          <w:p w:rsidR="00240777" w:rsidRPr="009E328D" w:rsidRDefault="00240777" w:rsidP="003503B3">
            <w:pPr>
              <w:rPr>
                <w:sz w:val="16"/>
                <w:szCs w:val="16"/>
                <w:lang w:val="de-CH"/>
              </w:rPr>
            </w:pPr>
            <w:r>
              <w:rPr>
                <w:sz w:val="20"/>
                <w:lang w:val="de-CH"/>
              </w:rPr>
              <w:t>The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Beatles,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Hey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Jude</w:t>
            </w:r>
          </w:p>
          <w:p w:rsidR="00DB14CC" w:rsidRPr="009E328D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65" w:history="1">
              <w:r w:rsidR="00DB14CC" w:rsidRPr="009E328D">
                <w:rPr>
                  <w:rStyle w:val="Hyperlink"/>
                  <w:sz w:val="16"/>
                  <w:szCs w:val="16"/>
                  <w:lang w:val="de-CH"/>
                </w:rPr>
                <w:t>http://de.wikipedia.org/wiki/The_Beatles</w:t>
              </w:r>
            </w:hyperlink>
          </w:p>
          <w:p w:rsidR="00DB14CC" w:rsidRDefault="00346D01" w:rsidP="003503B3">
            <w:pPr>
              <w:rPr>
                <w:sz w:val="20"/>
                <w:lang w:val="de-CH"/>
              </w:rPr>
            </w:pPr>
            <w:hyperlink r:id="rId66" w:history="1">
              <w:r w:rsidR="00DB14CC" w:rsidRPr="009E328D">
                <w:rPr>
                  <w:rStyle w:val="Hyperlink"/>
                  <w:sz w:val="16"/>
                  <w:szCs w:val="16"/>
                  <w:lang w:val="de-CH"/>
                </w:rPr>
                <w:t>http://de.wikipedia.org/wiki/Hey_Jude</w:t>
              </w:r>
            </w:hyperlink>
          </w:p>
          <w:p w:rsidR="00DB14CC" w:rsidRDefault="00DB14CC" w:rsidP="003503B3">
            <w:pPr>
              <w:rPr>
                <w:sz w:val="20"/>
                <w:lang w:val="de-CH"/>
              </w:rPr>
            </w:pPr>
          </w:p>
          <w:p w:rsidR="00240777" w:rsidRDefault="00240777" w:rsidP="003503B3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Queen,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Bohemian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Rhapsody</w:t>
            </w:r>
          </w:p>
          <w:p w:rsidR="009E328D" w:rsidRPr="009E328D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67" w:history="1">
              <w:r w:rsidR="009E328D" w:rsidRPr="009E328D">
                <w:rPr>
                  <w:rStyle w:val="Hyperlink"/>
                  <w:sz w:val="16"/>
                  <w:szCs w:val="16"/>
                  <w:lang w:val="de-CH"/>
                </w:rPr>
                <w:t>http://de.wikipedia.org/wiki/Queen_%28Band%29</w:t>
              </w:r>
            </w:hyperlink>
          </w:p>
          <w:p w:rsidR="009E328D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68" w:history="1">
              <w:r w:rsidR="009E328D" w:rsidRPr="009E328D">
                <w:rPr>
                  <w:rStyle w:val="Hyperlink"/>
                  <w:sz w:val="16"/>
                  <w:szCs w:val="16"/>
                  <w:lang w:val="de-CH"/>
                </w:rPr>
                <w:t>http://de.wikipedia.org/wiki/Bohemian_Rhapsody</w:t>
              </w:r>
            </w:hyperlink>
            <w:r w:rsidR="00717AC6">
              <w:rPr>
                <w:sz w:val="16"/>
                <w:szCs w:val="16"/>
                <w:lang w:val="de-CH"/>
              </w:rPr>
              <w:t xml:space="preserve"> </w:t>
            </w:r>
          </w:p>
          <w:p w:rsidR="006E7C1B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69" w:history="1">
              <w:r w:rsidR="006E7C1B" w:rsidRPr="00643B4A">
                <w:rPr>
                  <w:rStyle w:val="Hyperlink"/>
                  <w:sz w:val="16"/>
                  <w:szCs w:val="16"/>
                  <w:lang w:val="de-CH"/>
                </w:rPr>
                <w:t>https://de.wikipedia.org/wiki/Don%E2%80%99t_Stop_Me_Now</w:t>
              </w:r>
            </w:hyperlink>
            <w:r w:rsidR="006E7C1B">
              <w:rPr>
                <w:sz w:val="16"/>
                <w:szCs w:val="16"/>
                <w:lang w:val="de-CH"/>
              </w:rPr>
              <w:t xml:space="preserve"> </w:t>
            </w:r>
          </w:p>
          <w:p w:rsidR="009E328D" w:rsidRPr="009E328D" w:rsidRDefault="009E328D" w:rsidP="003503B3">
            <w:pPr>
              <w:rPr>
                <w:sz w:val="16"/>
                <w:szCs w:val="16"/>
                <w:lang w:val="de-CH"/>
              </w:rPr>
            </w:pPr>
          </w:p>
          <w:p w:rsidR="00CF4963" w:rsidRPr="009E328D" w:rsidRDefault="00A0601A" w:rsidP="003503B3">
            <w:pPr>
              <w:rPr>
                <w:sz w:val="16"/>
                <w:szCs w:val="16"/>
                <w:lang w:val="de-CH"/>
              </w:rPr>
            </w:pPr>
            <w:r>
              <w:rPr>
                <w:sz w:val="20"/>
                <w:lang w:val="de-CH"/>
              </w:rPr>
              <w:t>Amy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Winehouse,</w:t>
            </w:r>
            <w:r w:rsidR="00717AC6">
              <w:rPr>
                <w:sz w:val="20"/>
                <w:lang w:val="de-CH"/>
              </w:rPr>
              <w:t xml:space="preserve"> </w:t>
            </w:r>
            <w:r>
              <w:rPr>
                <w:sz w:val="20"/>
                <w:lang w:val="de-CH"/>
              </w:rPr>
              <w:t>Rehab</w:t>
            </w:r>
          </w:p>
          <w:p w:rsidR="009E328D" w:rsidRPr="009E328D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70" w:history="1">
              <w:r w:rsidR="009E328D" w:rsidRPr="009E328D">
                <w:rPr>
                  <w:rStyle w:val="Hyperlink"/>
                  <w:sz w:val="16"/>
                  <w:szCs w:val="16"/>
                  <w:lang w:val="de-CH"/>
                </w:rPr>
                <w:t>http://de.wikipedia.org/wiki/Amy_Winehouse</w:t>
              </w:r>
            </w:hyperlink>
          </w:p>
          <w:p w:rsidR="009E328D" w:rsidRPr="009E328D" w:rsidRDefault="00346D01" w:rsidP="003503B3">
            <w:pPr>
              <w:rPr>
                <w:sz w:val="16"/>
                <w:szCs w:val="16"/>
                <w:lang w:val="de-CH"/>
              </w:rPr>
            </w:pPr>
            <w:hyperlink r:id="rId71" w:history="1">
              <w:r w:rsidR="009E328D" w:rsidRPr="009E328D">
                <w:rPr>
                  <w:rStyle w:val="Hyperlink"/>
                  <w:sz w:val="16"/>
                  <w:szCs w:val="16"/>
                  <w:lang w:val="de-CH"/>
                </w:rPr>
                <w:t>http://de.wikipedia.org/wiki/Rehab_%28Amy-Winehouse-Lied%29</w:t>
              </w:r>
            </w:hyperlink>
          </w:p>
          <w:p w:rsidR="009E328D" w:rsidRDefault="009E328D" w:rsidP="003503B3">
            <w:pPr>
              <w:rPr>
                <w:sz w:val="20"/>
                <w:lang w:val="de-CH"/>
              </w:rPr>
            </w:pPr>
          </w:p>
          <w:p w:rsidR="006E7C1B" w:rsidRDefault="006E7C1B" w:rsidP="003503B3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Adele, Hello</w:t>
            </w:r>
          </w:p>
          <w:p w:rsidR="006E7C1B" w:rsidRDefault="00346D01" w:rsidP="003503B3">
            <w:pPr>
              <w:rPr>
                <w:sz w:val="20"/>
                <w:lang w:val="de-CH"/>
              </w:rPr>
            </w:pPr>
            <w:hyperlink r:id="rId72" w:history="1">
              <w:r w:rsidR="006E7C1B" w:rsidRPr="00643B4A">
                <w:rPr>
                  <w:rStyle w:val="Hyperlink"/>
                  <w:sz w:val="20"/>
                  <w:lang w:val="de-CH"/>
                </w:rPr>
                <w:t>https://de.wikipedia.org/wiki/Adele_(S%C3%A4ngerin)</w:t>
              </w:r>
            </w:hyperlink>
          </w:p>
          <w:p w:rsidR="006E7C1B" w:rsidRDefault="006E7C1B" w:rsidP="003503B3">
            <w:pPr>
              <w:rPr>
                <w:sz w:val="20"/>
                <w:lang w:val="de-CH"/>
              </w:rPr>
            </w:pPr>
          </w:p>
        </w:tc>
      </w:tr>
    </w:tbl>
    <w:p w:rsidR="00423974" w:rsidRPr="0001002F" w:rsidRDefault="00423974" w:rsidP="00423974">
      <w:pPr>
        <w:pStyle w:val="Aufzhlungszeichen"/>
        <w:numPr>
          <w:ilvl w:val="0"/>
          <w:numId w:val="0"/>
        </w:numPr>
      </w:pPr>
    </w:p>
    <w:sectPr w:rsidR="00423974" w:rsidRPr="0001002F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ED" w:rsidRDefault="008213ED">
      <w:r>
        <w:separator/>
      </w:r>
    </w:p>
  </w:endnote>
  <w:endnote w:type="continuationSeparator" w:id="0">
    <w:p w:rsidR="008213ED" w:rsidRDefault="0082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01" w:rsidRDefault="00346D0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B3" w:rsidRDefault="00346D01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Art. 32 Nachholbildungg</w:t>
    </w:r>
    <w:r w:rsidR="003503B3">
      <w:rPr>
        <w:color w:val="FFFFFF"/>
        <w:sz w:val="20"/>
        <w:shd w:val="clear" w:color="auto" w:fill="99CCFF"/>
        <w:lang w:val="de-CH"/>
      </w:rPr>
      <w:tab/>
    </w:r>
    <w:r w:rsidR="00F74A63" w:rsidRPr="00F74A63">
      <w:rPr>
        <w:sz w:val="20"/>
        <w:shd w:val="clear" w:color="auto" w:fill="99CCFF"/>
        <w:lang w:val="de-CH"/>
      </w:rPr>
      <w:fldChar w:fldCharType="begin"/>
    </w:r>
    <w:r w:rsidR="00F74A63" w:rsidRPr="00F74A63">
      <w:rPr>
        <w:sz w:val="20"/>
        <w:shd w:val="clear" w:color="auto" w:fill="99CCFF"/>
        <w:lang w:val="de-CH"/>
      </w:rPr>
      <w:instrText>PAGE   \* MERGEFORMAT</w:instrText>
    </w:r>
    <w:r w:rsidR="00F74A63" w:rsidRPr="00F74A63">
      <w:rPr>
        <w:sz w:val="20"/>
        <w:shd w:val="clear" w:color="auto" w:fill="99CCFF"/>
        <w:lang w:val="de-CH"/>
      </w:rPr>
      <w:fldChar w:fldCharType="separate"/>
    </w:r>
    <w:r w:rsidRPr="00346D01">
      <w:rPr>
        <w:noProof/>
        <w:sz w:val="20"/>
        <w:shd w:val="clear" w:color="auto" w:fill="99CCFF"/>
      </w:rPr>
      <w:t>1</w:t>
    </w:r>
    <w:r w:rsidR="00F74A63" w:rsidRPr="00F74A63">
      <w:rPr>
        <w:sz w:val="20"/>
        <w:shd w:val="clear" w:color="auto" w:fill="99CCFF"/>
        <w:lang w:val="de-CH"/>
      </w:rPr>
      <w:fldChar w:fldCharType="end"/>
    </w:r>
    <w:r w:rsidR="003503B3">
      <w:rPr>
        <w:color w:val="FFFFFF"/>
        <w:sz w:val="20"/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2016/Roten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01" w:rsidRDefault="00346D0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ED" w:rsidRDefault="008213ED">
      <w:r>
        <w:separator/>
      </w:r>
    </w:p>
  </w:footnote>
  <w:footnote w:type="continuationSeparator" w:id="0">
    <w:p w:rsidR="008213ED" w:rsidRDefault="008213ED">
      <w:r>
        <w:continuationSeparator/>
      </w:r>
    </w:p>
  </w:footnote>
  <w:footnote w:id="1">
    <w:p w:rsidR="00DB14CC" w:rsidRPr="00DB14CC" w:rsidRDefault="00DB14CC">
      <w:pPr>
        <w:pStyle w:val="Funotentext"/>
        <w:rPr>
          <w:sz w:val="16"/>
          <w:szCs w:val="16"/>
          <w:lang w:val="de-CH"/>
        </w:rPr>
      </w:pPr>
      <w:r w:rsidRPr="00DB14CC">
        <w:rPr>
          <w:rStyle w:val="Funotenzeichen"/>
          <w:sz w:val="16"/>
          <w:szCs w:val="16"/>
        </w:rPr>
        <w:footnoteRef/>
      </w:r>
      <w:r w:rsidR="00620B75">
        <w:rPr>
          <w:sz w:val="16"/>
          <w:szCs w:val="16"/>
        </w:rPr>
        <w:t xml:space="preserve"> </w:t>
      </w:r>
      <w:r w:rsidRPr="00DB14CC">
        <w:rPr>
          <w:sz w:val="16"/>
          <w:szCs w:val="16"/>
          <w:lang w:val="de-CH"/>
        </w:rPr>
        <w:t>Alle</w:t>
      </w:r>
      <w:r w:rsidR="00620B75">
        <w:rPr>
          <w:sz w:val="16"/>
          <w:szCs w:val="16"/>
          <w:lang w:val="de-CH"/>
        </w:rPr>
        <w:t xml:space="preserve"> </w:t>
      </w:r>
      <w:r w:rsidRPr="00DB14CC">
        <w:rPr>
          <w:sz w:val="16"/>
          <w:szCs w:val="16"/>
          <w:lang w:val="de-CH"/>
        </w:rPr>
        <w:t>Texte</w:t>
      </w:r>
      <w:r w:rsidR="00620B75">
        <w:rPr>
          <w:sz w:val="16"/>
          <w:szCs w:val="16"/>
          <w:lang w:val="de-CH"/>
        </w:rPr>
        <w:t xml:space="preserve"> </w:t>
      </w:r>
      <w:r w:rsidRPr="00DB14CC">
        <w:rPr>
          <w:sz w:val="16"/>
          <w:szCs w:val="16"/>
          <w:lang w:val="de-CH"/>
        </w:rPr>
        <w:t>aus</w:t>
      </w:r>
      <w:r w:rsidR="00620B75">
        <w:rPr>
          <w:sz w:val="16"/>
          <w:szCs w:val="16"/>
          <w:lang w:val="de-CH"/>
        </w:rPr>
        <w:t xml:space="preserve"> </w:t>
      </w:r>
      <w:r w:rsidRPr="00DB14CC">
        <w:rPr>
          <w:sz w:val="16"/>
          <w:szCs w:val="16"/>
          <w:lang w:val="de-CH"/>
        </w:rPr>
        <w:t>dementsprechenden</w:t>
      </w:r>
      <w:r w:rsidR="00620B75">
        <w:rPr>
          <w:sz w:val="16"/>
          <w:szCs w:val="16"/>
          <w:lang w:val="de-CH"/>
        </w:rPr>
        <w:t xml:space="preserve"> </w:t>
      </w:r>
      <w:r w:rsidRPr="00DB14CC">
        <w:rPr>
          <w:sz w:val="16"/>
          <w:szCs w:val="16"/>
          <w:lang w:val="de-CH"/>
        </w:rPr>
        <w:t>Wikipedia</w:t>
      </w:r>
      <w:r w:rsidR="00FA4414">
        <w:rPr>
          <w:sz w:val="16"/>
          <w:szCs w:val="16"/>
          <w:lang w:val="de-CH"/>
        </w:rPr>
        <w:t>-</w:t>
      </w:r>
      <w:r w:rsidRPr="00DB14CC">
        <w:rPr>
          <w:sz w:val="16"/>
          <w:szCs w:val="16"/>
          <w:lang w:val="de-CH"/>
        </w:rPr>
        <w:t>Artikel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01" w:rsidRDefault="00346D0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B3" w:rsidRDefault="00346D01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99CCFF"/>
        <w:lang w:val="de-CH"/>
      </w:rPr>
      <w:t>Orientierungswissen</w:t>
    </w:r>
    <w:r w:rsidR="003503B3">
      <w:rPr>
        <w:shd w:val="clear" w:color="auto" w:fill="99CCFF"/>
        <w:lang w:val="de-CH"/>
      </w:rPr>
      <w:tab/>
    </w:r>
    <w:r w:rsidR="003503B3">
      <w:rPr>
        <w:shd w:val="clear" w:color="auto" w:fill="99CCFF"/>
        <w:lang w:val="de-CH"/>
      </w:rPr>
      <w:tab/>
    </w:r>
    <w:r>
      <w:rPr>
        <w:rFonts w:cs="Arial"/>
        <w:color w:val="FFFFFF"/>
        <w:sz w:val="20"/>
        <w:shd w:val="clear" w:color="auto" w:fill="3366FF"/>
        <w:lang w:val="de-CH"/>
      </w:rPr>
      <w:t>Kunstformen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D01" w:rsidRDefault="00346D0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EEB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BB5BDF"/>
    <w:multiLevelType w:val="hybridMultilevel"/>
    <w:tmpl w:val="638439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436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F3791"/>
    <w:multiLevelType w:val="multilevel"/>
    <w:tmpl w:val="C6CC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37F33"/>
    <w:multiLevelType w:val="hybridMultilevel"/>
    <w:tmpl w:val="5AA4AD6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8411EF"/>
    <w:multiLevelType w:val="hybridMultilevel"/>
    <w:tmpl w:val="2AD0DB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6B5EE2"/>
    <w:multiLevelType w:val="hybridMultilevel"/>
    <w:tmpl w:val="830CE8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95F35"/>
    <w:multiLevelType w:val="singleLevel"/>
    <w:tmpl w:val="CDFCB9DC"/>
    <w:lvl w:ilvl="0">
      <w:start w:val="1"/>
      <w:numFmt w:val="bullet"/>
      <w:pStyle w:val="Aufzhlungszeich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984E6B"/>
    <w:multiLevelType w:val="hybridMultilevel"/>
    <w:tmpl w:val="32FA1A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544F4"/>
    <w:multiLevelType w:val="hybridMultilevel"/>
    <w:tmpl w:val="3176E9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6E393B"/>
    <w:multiLevelType w:val="hybridMultilevel"/>
    <w:tmpl w:val="9B885F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17B48"/>
    <w:multiLevelType w:val="hybridMultilevel"/>
    <w:tmpl w:val="8B3CEE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12"/>
  </w:num>
  <w:num w:numId="10">
    <w:abstractNumId w:val="9"/>
  </w:num>
  <w:num w:numId="11">
    <w:abstractNumId w:val="11"/>
  </w:num>
  <w:num w:numId="12">
    <w:abstractNumId w:val="6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F8"/>
    <w:rsid w:val="0001002F"/>
    <w:rsid w:val="00013365"/>
    <w:rsid w:val="000B0A08"/>
    <w:rsid w:val="000B1E2C"/>
    <w:rsid w:val="000B54D3"/>
    <w:rsid w:val="000B62A4"/>
    <w:rsid w:val="00157979"/>
    <w:rsid w:val="001A2E2E"/>
    <w:rsid w:val="001B7BEB"/>
    <w:rsid w:val="00240777"/>
    <w:rsid w:val="002876D2"/>
    <w:rsid w:val="0030548A"/>
    <w:rsid w:val="003164D6"/>
    <w:rsid w:val="00346D01"/>
    <w:rsid w:val="003503B3"/>
    <w:rsid w:val="003D51F8"/>
    <w:rsid w:val="00423974"/>
    <w:rsid w:val="00432D89"/>
    <w:rsid w:val="00443616"/>
    <w:rsid w:val="00456BA9"/>
    <w:rsid w:val="00482343"/>
    <w:rsid w:val="00485901"/>
    <w:rsid w:val="005152E3"/>
    <w:rsid w:val="00535327"/>
    <w:rsid w:val="00592B47"/>
    <w:rsid w:val="00620B75"/>
    <w:rsid w:val="006E7C1B"/>
    <w:rsid w:val="00717AC6"/>
    <w:rsid w:val="00776B0D"/>
    <w:rsid w:val="007D4166"/>
    <w:rsid w:val="008213ED"/>
    <w:rsid w:val="008D60CE"/>
    <w:rsid w:val="008E3D03"/>
    <w:rsid w:val="009144DB"/>
    <w:rsid w:val="009518BE"/>
    <w:rsid w:val="009E328D"/>
    <w:rsid w:val="009E36AB"/>
    <w:rsid w:val="00A0601A"/>
    <w:rsid w:val="00A16849"/>
    <w:rsid w:val="00A55DD0"/>
    <w:rsid w:val="00A94B3B"/>
    <w:rsid w:val="00AA6C01"/>
    <w:rsid w:val="00CF4963"/>
    <w:rsid w:val="00DB14CC"/>
    <w:rsid w:val="00DB7259"/>
    <w:rsid w:val="00E13C62"/>
    <w:rsid w:val="00E72A22"/>
    <w:rsid w:val="00EB30F6"/>
    <w:rsid w:val="00EB6C72"/>
    <w:rsid w:val="00EE5A7A"/>
    <w:rsid w:val="00F543BC"/>
    <w:rsid w:val="00F74A63"/>
    <w:rsid w:val="00F95A5D"/>
    <w:rsid w:val="00FA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9f3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4"/>
      </w:numPr>
      <w:tabs>
        <w:tab w:val="left" w:pos="425"/>
      </w:tabs>
    </w:pPr>
    <w:rPr>
      <w:sz w:val="20"/>
      <w:lang w:val="de-CH"/>
    </w:rPr>
  </w:style>
  <w:style w:type="paragraph" w:customStyle="1" w:styleId="Abs7">
    <w:name w:val="Abs7"/>
    <w:basedOn w:val="Standard"/>
    <w:pPr>
      <w:ind w:left="425" w:hanging="425"/>
    </w:pPr>
    <w:rPr>
      <w:sz w:val="20"/>
      <w:lang w:val="de-CH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pBdr>
        <w:top w:val="triple" w:sz="4" w:space="3" w:color="auto"/>
        <w:left w:val="triple" w:sz="4" w:space="4" w:color="auto"/>
        <w:bottom w:val="triple" w:sz="4" w:space="3" w:color="auto"/>
        <w:right w:val="triple" w:sz="4" w:space="4" w:color="auto"/>
      </w:pBdr>
      <w:spacing w:after="120"/>
      <w:ind w:left="283" w:hanging="283"/>
    </w:pPr>
    <w:rPr>
      <w:sz w:val="20"/>
      <w:lang w:val="de-CH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-Einzug2">
    <w:name w:val="Body Text Indent 2"/>
    <w:basedOn w:val="Standard"/>
    <w:pPr>
      <w:spacing w:after="120"/>
      <w:ind w:left="284" w:hanging="284"/>
    </w:pPr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ascii="Palatino-Roman" w:hAnsi="Palatino-Roman"/>
      <w:sz w:val="20"/>
    </w:rPr>
  </w:style>
  <w:style w:type="paragraph" w:styleId="StandardWeb">
    <w:name w:val="Normal (Web)"/>
    <w:basedOn w:val="Standard"/>
    <w:uiPriority w:val="99"/>
    <w:unhideWhenUsed/>
    <w:rsid w:val="00013365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ipa">
    <w:name w:val="ipa"/>
    <w:basedOn w:val="Absatz-Standardschriftart"/>
    <w:rsid w:val="00013365"/>
  </w:style>
  <w:style w:type="character" w:customStyle="1" w:styleId="mw-headline">
    <w:name w:val="mw-headline"/>
    <w:rsid w:val="00EB6C72"/>
  </w:style>
  <w:style w:type="character" w:customStyle="1" w:styleId="editsection">
    <w:name w:val="editsection"/>
    <w:rsid w:val="00EB6C72"/>
  </w:style>
  <w:style w:type="paragraph" w:styleId="Funotentext">
    <w:name w:val="footnote text"/>
    <w:basedOn w:val="Standard"/>
    <w:link w:val="FunotentextZchn"/>
    <w:rsid w:val="00DB14CC"/>
    <w:rPr>
      <w:sz w:val="20"/>
    </w:rPr>
  </w:style>
  <w:style w:type="character" w:customStyle="1" w:styleId="FunotentextZchn">
    <w:name w:val="Fußnotentext Zchn"/>
    <w:link w:val="Funotentext"/>
    <w:rsid w:val="00DB14CC"/>
    <w:rPr>
      <w:rFonts w:ascii="Arial" w:hAnsi="Arial"/>
      <w:lang w:val="de-DE" w:eastAsia="de-DE"/>
    </w:rPr>
  </w:style>
  <w:style w:type="character" w:styleId="Funotenzeichen">
    <w:name w:val="footnote reference"/>
    <w:rsid w:val="00DB14CC"/>
    <w:rPr>
      <w:vertAlign w:val="superscript"/>
    </w:rPr>
  </w:style>
  <w:style w:type="character" w:customStyle="1" w:styleId="apple-converted-space">
    <w:name w:val="apple-converted-space"/>
    <w:rsid w:val="00EE5A7A"/>
  </w:style>
  <w:style w:type="paragraph" w:styleId="Sprechblasentext">
    <w:name w:val="Balloon Text"/>
    <w:basedOn w:val="Standard"/>
    <w:link w:val="SprechblasentextZchn"/>
    <w:rsid w:val="002876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876D2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4"/>
      </w:numPr>
      <w:tabs>
        <w:tab w:val="left" w:pos="425"/>
      </w:tabs>
    </w:pPr>
    <w:rPr>
      <w:sz w:val="20"/>
      <w:lang w:val="de-CH"/>
    </w:rPr>
  </w:style>
  <w:style w:type="paragraph" w:customStyle="1" w:styleId="Abs7">
    <w:name w:val="Abs7"/>
    <w:basedOn w:val="Standard"/>
    <w:pPr>
      <w:ind w:left="425" w:hanging="425"/>
    </w:pPr>
    <w:rPr>
      <w:sz w:val="20"/>
      <w:lang w:val="de-CH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pBdr>
        <w:top w:val="triple" w:sz="4" w:space="3" w:color="auto"/>
        <w:left w:val="triple" w:sz="4" w:space="4" w:color="auto"/>
        <w:bottom w:val="triple" w:sz="4" w:space="3" w:color="auto"/>
        <w:right w:val="triple" w:sz="4" w:space="4" w:color="auto"/>
      </w:pBdr>
      <w:spacing w:after="120"/>
      <w:ind w:left="283" w:hanging="283"/>
    </w:pPr>
    <w:rPr>
      <w:sz w:val="20"/>
      <w:lang w:val="de-CH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-Einzug2">
    <w:name w:val="Body Text Indent 2"/>
    <w:basedOn w:val="Standard"/>
    <w:pPr>
      <w:spacing w:after="120"/>
      <w:ind w:left="284" w:hanging="284"/>
    </w:pPr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ascii="Palatino-Roman" w:hAnsi="Palatino-Roman"/>
      <w:sz w:val="20"/>
    </w:rPr>
  </w:style>
  <w:style w:type="paragraph" w:styleId="StandardWeb">
    <w:name w:val="Normal (Web)"/>
    <w:basedOn w:val="Standard"/>
    <w:uiPriority w:val="99"/>
    <w:unhideWhenUsed/>
    <w:rsid w:val="00013365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customStyle="1" w:styleId="ipa">
    <w:name w:val="ipa"/>
    <w:basedOn w:val="Absatz-Standardschriftart"/>
    <w:rsid w:val="00013365"/>
  </w:style>
  <w:style w:type="character" w:customStyle="1" w:styleId="mw-headline">
    <w:name w:val="mw-headline"/>
    <w:rsid w:val="00EB6C72"/>
  </w:style>
  <w:style w:type="character" w:customStyle="1" w:styleId="editsection">
    <w:name w:val="editsection"/>
    <w:rsid w:val="00EB6C72"/>
  </w:style>
  <w:style w:type="paragraph" w:styleId="Funotentext">
    <w:name w:val="footnote text"/>
    <w:basedOn w:val="Standard"/>
    <w:link w:val="FunotentextZchn"/>
    <w:rsid w:val="00DB14CC"/>
    <w:rPr>
      <w:sz w:val="20"/>
    </w:rPr>
  </w:style>
  <w:style w:type="character" w:customStyle="1" w:styleId="FunotentextZchn">
    <w:name w:val="Fußnotentext Zchn"/>
    <w:link w:val="Funotentext"/>
    <w:rsid w:val="00DB14CC"/>
    <w:rPr>
      <w:rFonts w:ascii="Arial" w:hAnsi="Arial"/>
      <w:lang w:val="de-DE" w:eastAsia="de-DE"/>
    </w:rPr>
  </w:style>
  <w:style w:type="character" w:styleId="Funotenzeichen">
    <w:name w:val="footnote reference"/>
    <w:rsid w:val="00DB14CC"/>
    <w:rPr>
      <w:vertAlign w:val="superscript"/>
    </w:rPr>
  </w:style>
  <w:style w:type="character" w:customStyle="1" w:styleId="apple-converted-space">
    <w:name w:val="apple-converted-space"/>
    <w:rsid w:val="00EE5A7A"/>
  </w:style>
  <w:style w:type="paragraph" w:styleId="Sprechblasentext">
    <w:name w:val="Balloon Text"/>
    <w:basedOn w:val="Standard"/>
    <w:link w:val="SprechblasentextZchn"/>
    <w:rsid w:val="002876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876D2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4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Fallingwater" TargetMode="External"/><Relationship Id="rId18" Type="http://schemas.openxmlformats.org/officeDocument/2006/relationships/hyperlink" Target="http://de.wikipedia.org/wiki/Schweiz" TargetMode="External"/><Relationship Id="rId26" Type="http://schemas.openxmlformats.org/officeDocument/2006/relationships/hyperlink" Target="http://de.wikipedia.org/wiki/Tagebuch_1946%E2%80%931949" TargetMode="External"/><Relationship Id="rId39" Type="http://schemas.openxmlformats.org/officeDocument/2006/relationships/hyperlink" Target="http://de.wikipedia.org/wiki/William_Shakespeare" TargetMode="External"/><Relationship Id="rId21" Type="http://schemas.openxmlformats.org/officeDocument/2006/relationships/hyperlink" Target="http://de.wikipedia.org/wiki/Prosa" TargetMode="External"/><Relationship Id="rId34" Type="http://schemas.openxmlformats.org/officeDocument/2006/relationships/hyperlink" Target="http://de.wikipedia.org/wiki/Der_H%C3%B6lle_Rache_kocht_in_meinem_Herzen" TargetMode="External"/><Relationship Id="rId42" Type="http://schemas.openxmlformats.org/officeDocument/2006/relationships/hyperlink" Target="http://de.wikipedia.org/wiki/Puerto_Rico" TargetMode="External"/><Relationship Id="rId47" Type="http://schemas.openxmlformats.org/officeDocument/2006/relationships/hyperlink" Target="http://de.wikipedia.org/wiki/J._R._R._Tolkien" TargetMode="External"/><Relationship Id="rId50" Type="http://schemas.openxmlformats.org/officeDocument/2006/relationships/hyperlink" Target="https://de.wikipedia.org/wiki/Gustav_Holst" TargetMode="External"/><Relationship Id="rId55" Type="http://schemas.openxmlformats.org/officeDocument/2006/relationships/hyperlink" Target="https://de.wikipedia.org/wiki/Komponist" TargetMode="External"/><Relationship Id="rId63" Type="http://schemas.openxmlformats.org/officeDocument/2006/relationships/hyperlink" Target="https://de.wikipedia.org/wiki/Anglosph%C3%A4re" TargetMode="External"/><Relationship Id="rId68" Type="http://schemas.openxmlformats.org/officeDocument/2006/relationships/hyperlink" Target="http://de.wikipedia.org/wiki/Bohemian_Rhapsody" TargetMode="External"/><Relationship Id="rId76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http://de.wikipedia.org/wiki/Rehab_%28Amy-Winehouse-Lied%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.wikipedia.org/wiki/Max_Frisch" TargetMode="External"/><Relationship Id="rId29" Type="http://schemas.openxmlformats.org/officeDocument/2006/relationships/hyperlink" Target="http://de.wikipedia.org/wiki/St%C3%A4dtische_B%C3%BChnen_Frankfurt" TargetMode="External"/><Relationship Id="rId11" Type="http://schemas.openxmlformats.org/officeDocument/2006/relationships/hyperlink" Target="http://de.wikipedia.org/wiki/Ansel_Adams" TargetMode="External"/><Relationship Id="rId24" Type="http://schemas.openxmlformats.org/officeDocument/2006/relationships/hyperlink" Target="http://de.wikipedia.org/wiki/Tschechoslowakei" TargetMode="External"/><Relationship Id="rId32" Type="http://schemas.openxmlformats.org/officeDocument/2006/relationships/hyperlink" Target="http://de.wikipedia.org/wiki/Wolfgang_Amadeus_Mozart" TargetMode="External"/><Relationship Id="rId37" Type="http://schemas.openxmlformats.org/officeDocument/2006/relationships/hyperlink" Target="http://en.wikipedia.org/wiki/Leonard_Bernstein" TargetMode="External"/><Relationship Id="rId40" Type="http://schemas.openxmlformats.org/officeDocument/2006/relationships/hyperlink" Target="http://de.wikipedia.org/wiki/Romeo_und_Julia" TargetMode="External"/><Relationship Id="rId45" Type="http://schemas.openxmlformats.org/officeDocument/2006/relationships/hyperlink" Target="http://de.wikipedia.org/wiki/Der_Hobbit:_Die_Schlacht_der_F%C3%BCnf_Heere" TargetMode="External"/><Relationship Id="rId53" Type="http://schemas.openxmlformats.org/officeDocument/2006/relationships/hyperlink" Target="https://de.wikipedia.org/wiki/Suite_(Musik)" TargetMode="External"/><Relationship Id="rId58" Type="http://schemas.openxmlformats.org/officeDocument/2006/relationships/hyperlink" Target="https://de.wikipedia.org/wiki/Sinfonieorchester" TargetMode="External"/><Relationship Id="rId66" Type="http://schemas.openxmlformats.org/officeDocument/2006/relationships/hyperlink" Target="http://de.wikipedia.org/wiki/Hey_Jude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de.wikipedia.org/wiki/Programmmusik" TargetMode="External"/><Relationship Id="rId10" Type="http://schemas.openxmlformats.org/officeDocument/2006/relationships/hyperlink" Target="http://de.wikipedia.org/wiki/Die_gro%C3%9Fe_Welle_vor_Kanagawa" TargetMode="External"/><Relationship Id="rId19" Type="http://schemas.openxmlformats.org/officeDocument/2006/relationships/hyperlink" Target="http://de.wikipedia.org/wiki/Max_Frisch" TargetMode="External"/><Relationship Id="rId31" Type="http://schemas.openxmlformats.org/officeDocument/2006/relationships/hyperlink" Target="http://de.wikipedia.org/wiki/Andorra_(Drama)" TargetMode="External"/><Relationship Id="rId44" Type="http://schemas.openxmlformats.org/officeDocument/2006/relationships/hyperlink" Target="http://de.wikipedia.org/wiki/Der_Hobbit" TargetMode="External"/><Relationship Id="rId52" Type="http://schemas.openxmlformats.org/officeDocument/2006/relationships/hyperlink" Target="https://de.wikipedia.org/wiki/Englische_Sprache" TargetMode="External"/><Relationship Id="rId60" Type="http://schemas.openxmlformats.org/officeDocument/2006/relationships/hyperlink" Target="https://de.wikipedia.org/wiki/Chor_(Musik)" TargetMode="External"/><Relationship Id="rId65" Type="http://schemas.openxmlformats.org/officeDocument/2006/relationships/hyperlink" Target="http://de.wikipedia.org/wiki/The_Beatles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de.wikipedia.org/wiki/Die_Hoffr%C3%A4ulein" TargetMode="External"/><Relationship Id="rId14" Type="http://schemas.openxmlformats.org/officeDocument/2006/relationships/hyperlink" Target="http://de.wikipedia.org/wiki/Auguste_Rodin" TargetMode="External"/><Relationship Id="rId22" Type="http://schemas.openxmlformats.org/officeDocument/2006/relationships/hyperlink" Target="http://de.wikipedia.org/wiki/Februarumsturz" TargetMode="External"/><Relationship Id="rId27" Type="http://schemas.openxmlformats.org/officeDocument/2006/relationships/hyperlink" Target="http://de.wikipedia.org/wiki/Bayerischer_Rundfunk" TargetMode="External"/><Relationship Id="rId30" Type="http://schemas.openxmlformats.org/officeDocument/2006/relationships/hyperlink" Target="http://de.wikipedia.org/wiki/Frankfurt_am_Main" TargetMode="External"/><Relationship Id="rId35" Type="http://schemas.openxmlformats.org/officeDocument/2006/relationships/hyperlink" Target="http://de.wikipedia.org/w/index.php?title=Datei:QueenOfTheNightAria1.png&amp;filetimestamp=20060905183129" TargetMode="External"/><Relationship Id="rId43" Type="http://schemas.openxmlformats.org/officeDocument/2006/relationships/hyperlink" Target="http://www.konzerttheaterbern.ch/tanz/" TargetMode="External"/><Relationship Id="rId48" Type="http://schemas.openxmlformats.org/officeDocument/2006/relationships/hyperlink" Target="http://de.wikipedia.org/wiki/Der_Herr_der_Ringe" TargetMode="External"/><Relationship Id="rId56" Type="http://schemas.openxmlformats.org/officeDocument/2006/relationships/hyperlink" Target="https://de.wikipedia.org/wiki/Gustav_Holst" TargetMode="External"/><Relationship Id="rId64" Type="http://schemas.openxmlformats.org/officeDocument/2006/relationships/hyperlink" Target="https://de.wikipedia.org/wiki/Vereinigtes_K%C3%B6nigreich" TargetMode="External"/><Relationship Id="rId69" Type="http://schemas.openxmlformats.org/officeDocument/2006/relationships/hyperlink" Target="https://de.wikipedia.org/wiki/Don%E2%80%99t_Stop_Me_Now" TargetMode="External"/><Relationship Id="rId77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https://de.wikipedia.org/wiki/Die_Planeten" TargetMode="External"/><Relationship Id="rId72" Type="http://schemas.openxmlformats.org/officeDocument/2006/relationships/hyperlink" Target="https://de.wikipedia.org/wiki/Adele_(S%C3%A4ngerin)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de.wikipedia.org/wiki/Frank_Lloyd_Wright" TargetMode="External"/><Relationship Id="rId17" Type="http://schemas.openxmlformats.org/officeDocument/2006/relationships/hyperlink" Target="http://de.wikipedia.org/wiki/Drama" TargetMode="External"/><Relationship Id="rId25" Type="http://schemas.openxmlformats.org/officeDocument/2006/relationships/hyperlink" Target="http://de.wikipedia.org/wiki/Burleske" TargetMode="External"/><Relationship Id="rId33" Type="http://schemas.openxmlformats.org/officeDocument/2006/relationships/hyperlink" Target="http://de.wikipedia.org/wiki/Zauberfl%C3%B6te" TargetMode="External"/><Relationship Id="rId38" Type="http://schemas.openxmlformats.org/officeDocument/2006/relationships/hyperlink" Target="http://de.wikipedia.org/wiki/West_Side_Story" TargetMode="External"/><Relationship Id="rId46" Type="http://schemas.openxmlformats.org/officeDocument/2006/relationships/hyperlink" Target="http://de.wikipedia.org/wiki/Fantasy" TargetMode="External"/><Relationship Id="rId59" Type="http://schemas.openxmlformats.org/officeDocument/2006/relationships/hyperlink" Target="https://de.wikipedia.org/wiki/Satz_(Musikst%C3%BCck)" TargetMode="External"/><Relationship Id="rId67" Type="http://schemas.openxmlformats.org/officeDocument/2006/relationships/hyperlink" Target="http://de.wikipedia.org/wiki/Queen_%28Band%29" TargetMode="External"/><Relationship Id="rId20" Type="http://schemas.openxmlformats.org/officeDocument/2006/relationships/hyperlink" Target="http://de.wikipedia.org/wiki/Lehrst%C3%BCck_(Theater)" TargetMode="External"/><Relationship Id="rId41" Type="http://schemas.openxmlformats.org/officeDocument/2006/relationships/hyperlink" Target="http://de.wikipedia.org/wiki/New_York_City" TargetMode="External"/><Relationship Id="rId54" Type="http://schemas.openxmlformats.org/officeDocument/2006/relationships/hyperlink" Target="https://de.wikipedia.org/wiki/England" TargetMode="External"/><Relationship Id="rId62" Type="http://schemas.openxmlformats.org/officeDocument/2006/relationships/hyperlink" Target="https://de.wikipedia.org/wiki/Filmmusik" TargetMode="External"/><Relationship Id="rId70" Type="http://schemas.openxmlformats.org/officeDocument/2006/relationships/hyperlink" Target="http://de.wikipedia.org/wiki/Amy_Winehouse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de.wikipedia.org/wiki/Biedermann_und_die_Brandstifter" TargetMode="External"/><Relationship Id="rId23" Type="http://schemas.openxmlformats.org/officeDocument/2006/relationships/hyperlink" Target="http://de.wikipedia.org/wiki/Kommunismus" TargetMode="External"/><Relationship Id="rId28" Type="http://schemas.openxmlformats.org/officeDocument/2006/relationships/hyperlink" Target="http://de.wikipedia.org/wiki/Schauspielhaus_Z%C3%BCrich" TargetMode="External"/><Relationship Id="rId36" Type="http://schemas.openxmlformats.org/officeDocument/2006/relationships/image" Target="media/image1.png"/><Relationship Id="rId49" Type="http://schemas.openxmlformats.org/officeDocument/2006/relationships/hyperlink" Target="http://de.wikipedia.org/wiki/Mythologie" TargetMode="External"/><Relationship Id="rId57" Type="http://schemas.openxmlformats.org/officeDocument/2006/relationships/hyperlink" Target="https://de.wikipedia.org/wiki/Opuszah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KWK%20antik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D5DB-7C98-43CD-9AF9-6E7ECFE0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KWK antike.dot</Template>
  <TotalTime>0</TotalTime>
  <Pages>2</Pages>
  <Words>752</Words>
  <Characters>10348</Characters>
  <Application>Microsoft Office Word</Application>
  <DocSecurity>0</DocSecurity>
  <Lines>86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Römische Antike</vt:lpstr>
    </vt:vector>
  </TitlesOfParts>
  <Company>Gewerblich-Industrielle Berufsschule Bern</Company>
  <LinksUpToDate>false</LinksUpToDate>
  <CharactersWithSpaces>11078</CharactersWithSpaces>
  <SharedDoc>false</SharedDoc>
  <HLinks>
    <vt:vector size="336" baseType="variant">
      <vt:variant>
        <vt:i4>3735554</vt:i4>
      </vt:variant>
      <vt:variant>
        <vt:i4>168</vt:i4>
      </vt:variant>
      <vt:variant>
        <vt:i4>0</vt:i4>
      </vt:variant>
      <vt:variant>
        <vt:i4>5</vt:i4>
      </vt:variant>
      <vt:variant>
        <vt:lpwstr>http://de.wikipedia.org/wiki/Rehab_%28Amy-Winehouse-Lied%29</vt:lpwstr>
      </vt:variant>
      <vt:variant>
        <vt:lpwstr/>
      </vt:variant>
      <vt:variant>
        <vt:i4>6750236</vt:i4>
      </vt:variant>
      <vt:variant>
        <vt:i4>165</vt:i4>
      </vt:variant>
      <vt:variant>
        <vt:i4>0</vt:i4>
      </vt:variant>
      <vt:variant>
        <vt:i4>5</vt:i4>
      </vt:variant>
      <vt:variant>
        <vt:lpwstr>http://de.wikipedia.org/wiki/Amy_Winehouse</vt:lpwstr>
      </vt:variant>
      <vt:variant>
        <vt:lpwstr/>
      </vt:variant>
      <vt:variant>
        <vt:i4>4784183</vt:i4>
      </vt:variant>
      <vt:variant>
        <vt:i4>162</vt:i4>
      </vt:variant>
      <vt:variant>
        <vt:i4>0</vt:i4>
      </vt:variant>
      <vt:variant>
        <vt:i4>5</vt:i4>
      </vt:variant>
      <vt:variant>
        <vt:lpwstr>http://de.wikipedia.org/wiki/Bohemian_Rhapsody</vt:lpwstr>
      </vt:variant>
      <vt:variant>
        <vt:lpwstr/>
      </vt:variant>
      <vt:variant>
        <vt:i4>5111914</vt:i4>
      </vt:variant>
      <vt:variant>
        <vt:i4>159</vt:i4>
      </vt:variant>
      <vt:variant>
        <vt:i4>0</vt:i4>
      </vt:variant>
      <vt:variant>
        <vt:i4>5</vt:i4>
      </vt:variant>
      <vt:variant>
        <vt:lpwstr>http://de.wikipedia.org/wiki/Queen_%28Band%29</vt:lpwstr>
      </vt:variant>
      <vt:variant>
        <vt:lpwstr/>
      </vt:variant>
      <vt:variant>
        <vt:i4>65649</vt:i4>
      </vt:variant>
      <vt:variant>
        <vt:i4>156</vt:i4>
      </vt:variant>
      <vt:variant>
        <vt:i4>0</vt:i4>
      </vt:variant>
      <vt:variant>
        <vt:i4>5</vt:i4>
      </vt:variant>
      <vt:variant>
        <vt:lpwstr>http://de.wikipedia.org/wiki/Hey_Jude</vt:lpwstr>
      </vt:variant>
      <vt:variant>
        <vt:lpwstr/>
      </vt:variant>
      <vt:variant>
        <vt:i4>1245309</vt:i4>
      </vt:variant>
      <vt:variant>
        <vt:i4>153</vt:i4>
      </vt:variant>
      <vt:variant>
        <vt:i4>0</vt:i4>
      </vt:variant>
      <vt:variant>
        <vt:i4>5</vt:i4>
      </vt:variant>
      <vt:variant>
        <vt:lpwstr>http://de.wikipedia.org/wiki/The_Beatles</vt:lpwstr>
      </vt:variant>
      <vt:variant>
        <vt:lpwstr/>
      </vt:variant>
      <vt:variant>
        <vt:i4>1441900</vt:i4>
      </vt:variant>
      <vt:variant>
        <vt:i4>150</vt:i4>
      </vt:variant>
      <vt:variant>
        <vt:i4>0</vt:i4>
      </vt:variant>
      <vt:variant>
        <vt:i4>5</vt:i4>
      </vt:variant>
      <vt:variant>
        <vt:lpwstr>http://de.wikipedia.org/wiki/Napol%C3%A9on_Bonaparte</vt:lpwstr>
      </vt:variant>
      <vt:variant>
        <vt:lpwstr/>
      </vt:variant>
      <vt:variant>
        <vt:i4>5701729</vt:i4>
      </vt:variant>
      <vt:variant>
        <vt:i4>147</vt:i4>
      </vt:variant>
      <vt:variant>
        <vt:i4>0</vt:i4>
      </vt:variant>
      <vt:variant>
        <vt:i4>5</vt:i4>
      </vt:variant>
      <vt:variant>
        <vt:lpwstr>http://de.wikipedia.org/wiki/3._Sinfonie_%28Beethoven%29</vt:lpwstr>
      </vt:variant>
      <vt:variant>
        <vt:lpwstr>cite_note-6</vt:lpwstr>
      </vt:variant>
      <vt:variant>
        <vt:i4>6946851</vt:i4>
      </vt:variant>
      <vt:variant>
        <vt:i4>144</vt:i4>
      </vt:variant>
      <vt:variant>
        <vt:i4>0</vt:i4>
      </vt:variant>
      <vt:variant>
        <vt:i4>5</vt:i4>
      </vt:variant>
      <vt:variant>
        <vt:lpwstr>http://de.wikipedia.org/wiki/5._Sinfonie_(Beethoven)</vt:lpwstr>
      </vt:variant>
      <vt:variant>
        <vt:lpwstr/>
      </vt:variant>
      <vt:variant>
        <vt:i4>6946834</vt:i4>
      </vt:variant>
      <vt:variant>
        <vt:i4>141</vt:i4>
      </vt:variant>
      <vt:variant>
        <vt:i4>0</vt:i4>
      </vt:variant>
      <vt:variant>
        <vt:i4>5</vt:i4>
      </vt:variant>
      <vt:variant>
        <vt:lpwstr>http://de.wikipedia.org/wiki/Christoph_Kuffner</vt:lpwstr>
      </vt:variant>
      <vt:variant>
        <vt:lpwstr/>
      </vt:variant>
      <vt:variant>
        <vt:i4>5832706</vt:i4>
      </vt:variant>
      <vt:variant>
        <vt:i4>138</vt:i4>
      </vt:variant>
      <vt:variant>
        <vt:i4>0</vt:i4>
      </vt:variant>
      <vt:variant>
        <vt:i4>5</vt:i4>
      </vt:variant>
      <vt:variant>
        <vt:lpwstr>http://de.wikipedia.org/wiki/Franz_Joseph_Maximilian_von_Lobkowitz</vt:lpwstr>
      </vt:variant>
      <vt:variant>
        <vt:lpwstr/>
      </vt:variant>
      <vt:variant>
        <vt:i4>5701648</vt:i4>
      </vt:variant>
      <vt:variant>
        <vt:i4>135</vt:i4>
      </vt:variant>
      <vt:variant>
        <vt:i4>0</vt:i4>
      </vt:variant>
      <vt:variant>
        <vt:i4>5</vt:i4>
      </vt:variant>
      <vt:variant>
        <vt:lpwstr>http://de.wikipedia.org/wiki/Palais_Lobkowitz_(Wien)</vt:lpwstr>
      </vt:variant>
      <vt:variant>
        <vt:lpwstr/>
      </vt:variant>
      <vt:variant>
        <vt:i4>2293801</vt:i4>
      </vt:variant>
      <vt:variant>
        <vt:i4>132</vt:i4>
      </vt:variant>
      <vt:variant>
        <vt:i4>0</vt:i4>
      </vt:variant>
      <vt:variant>
        <vt:i4>5</vt:i4>
      </vt:variant>
      <vt:variant>
        <vt:lpwstr>http://de.wikipedia.org/wiki/Es-Dur</vt:lpwstr>
      </vt:variant>
      <vt:variant>
        <vt:lpwstr/>
      </vt:variant>
      <vt:variant>
        <vt:i4>327770</vt:i4>
      </vt:variant>
      <vt:variant>
        <vt:i4>129</vt:i4>
      </vt:variant>
      <vt:variant>
        <vt:i4>0</vt:i4>
      </vt:variant>
      <vt:variant>
        <vt:i4>5</vt:i4>
      </vt:variant>
      <vt:variant>
        <vt:lpwstr>http://de.wikipedia.org/wiki/Ludwig_van_Beethoven</vt:lpwstr>
      </vt:variant>
      <vt:variant>
        <vt:lpwstr/>
      </vt:variant>
      <vt:variant>
        <vt:i4>7077923</vt:i4>
      </vt:variant>
      <vt:variant>
        <vt:i4>126</vt:i4>
      </vt:variant>
      <vt:variant>
        <vt:i4>0</vt:i4>
      </vt:variant>
      <vt:variant>
        <vt:i4>5</vt:i4>
      </vt:variant>
      <vt:variant>
        <vt:lpwstr>http://de.wikipedia.org/wiki/3._Sinfonie_%28Beethoven%29</vt:lpwstr>
      </vt:variant>
      <vt:variant>
        <vt:lpwstr/>
      </vt:variant>
      <vt:variant>
        <vt:i4>6881317</vt:i4>
      </vt:variant>
      <vt:variant>
        <vt:i4>123</vt:i4>
      </vt:variant>
      <vt:variant>
        <vt:i4>0</vt:i4>
      </vt:variant>
      <vt:variant>
        <vt:i4>5</vt:i4>
      </vt:variant>
      <vt:variant>
        <vt:lpwstr>http://de.wikipedia.org/wiki/Beethoven</vt:lpwstr>
      </vt:variant>
      <vt:variant>
        <vt:lpwstr/>
      </vt:variant>
      <vt:variant>
        <vt:i4>7208996</vt:i4>
      </vt:variant>
      <vt:variant>
        <vt:i4>120</vt:i4>
      </vt:variant>
      <vt:variant>
        <vt:i4>0</vt:i4>
      </vt:variant>
      <vt:variant>
        <vt:i4>5</vt:i4>
      </vt:variant>
      <vt:variant>
        <vt:lpwstr>http://de.wikipedia.org/wiki/Mythologie</vt:lpwstr>
      </vt:variant>
      <vt:variant>
        <vt:lpwstr/>
      </vt:variant>
      <vt:variant>
        <vt:i4>7929881</vt:i4>
      </vt:variant>
      <vt:variant>
        <vt:i4>117</vt:i4>
      </vt:variant>
      <vt:variant>
        <vt:i4>0</vt:i4>
      </vt:variant>
      <vt:variant>
        <vt:i4>5</vt:i4>
      </vt:variant>
      <vt:variant>
        <vt:lpwstr>http://de.wikipedia.org/wiki/Der_Herr_der_Ringe</vt:lpwstr>
      </vt:variant>
      <vt:variant>
        <vt:lpwstr/>
      </vt:variant>
      <vt:variant>
        <vt:i4>4784226</vt:i4>
      </vt:variant>
      <vt:variant>
        <vt:i4>114</vt:i4>
      </vt:variant>
      <vt:variant>
        <vt:i4>0</vt:i4>
      </vt:variant>
      <vt:variant>
        <vt:i4>5</vt:i4>
      </vt:variant>
      <vt:variant>
        <vt:lpwstr>http://de.wikipedia.org/wiki/J._R._R._Tolkien</vt:lpwstr>
      </vt:variant>
      <vt:variant>
        <vt:lpwstr/>
      </vt:variant>
      <vt:variant>
        <vt:i4>917592</vt:i4>
      </vt:variant>
      <vt:variant>
        <vt:i4>111</vt:i4>
      </vt:variant>
      <vt:variant>
        <vt:i4>0</vt:i4>
      </vt:variant>
      <vt:variant>
        <vt:i4>5</vt:i4>
      </vt:variant>
      <vt:variant>
        <vt:lpwstr>http://de.wikipedia.org/wiki/Fantasy</vt:lpwstr>
      </vt:variant>
      <vt:variant>
        <vt:lpwstr/>
      </vt:variant>
      <vt:variant>
        <vt:i4>7667762</vt:i4>
      </vt:variant>
      <vt:variant>
        <vt:i4>108</vt:i4>
      </vt:variant>
      <vt:variant>
        <vt:i4>0</vt:i4>
      </vt:variant>
      <vt:variant>
        <vt:i4>5</vt:i4>
      </vt:variant>
      <vt:variant>
        <vt:lpwstr>http://de.wikipedia.org/wiki/Der_Hobbit:_Die_Schlacht_der_F%C3%BCnf_Heere</vt:lpwstr>
      </vt:variant>
      <vt:variant>
        <vt:lpwstr/>
      </vt:variant>
      <vt:variant>
        <vt:i4>7012361</vt:i4>
      </vt:variant>
      <vt:variant>
        <vt:i4>105</vt:i4>
      </vt:variant>
      <vt:variant>
        <vt:i4>0</vt:i4>
      </vt:variant>
      <vt:variant>
        <vt:i4>5</vt:i4>
      </vt:variant>
      <vt:variant>
        <vt:lpwstr>http://de.wikipedia.org/wiki/Der_Hobbit</vt:lpwstr>
      </vt:variant>
      <vt:variant>
        <vt:lpwstr/>
      </vt:variant>
      <vt:variant>
        <vt:i4>3145852</vt:i4>
      </vt:variant>
      <vt:variant>
        <vt:i4>102</vt:i4>
      </vt:variant>
      <vt:variant>
        <vt:i4>0</vt:i4>
      </vt:variant>
      <vt:variant>
        <vt:i4>5</vt:i4>
      </vt:variant>
      <vt:variant>
        <vt:lpwstr>http://www.konzerttheaterbern.ch/tanz/</vt:lpwstr>
      </vt:variant>
      <vt:variant>
        <vt:lpwstr/>
      </vt:variant>
      <vt:variant>
        <vt:i4>2490439</vt:i4>
      </vt:variant>
      <vt:variant>
        <vt:i4>99</vt:i4>
      </vt:variant>
      <vt:variant>
        <vt:i4>0</vt:i4>
      </vt:variant>
      <vt:variant>
        <vt:i4>5</vt:i4>
      </vt:variant>
      <vt:variant>
        <vt:lpwstr>http://de.wikipedia.org/wiki/Puerto_Rico</vt:lpwstr>
      </vt:variant>
      <vt:variant>
        <vt:lpwstr/>
      </vt:variant>
      <vt:variant>
        <vt:i4>4390935</vt:i4>
      </vt:variant>
      <vt:variant>
        <vt:i4>96</vt:i4>
      </vt:variant>
      <vt:variant>
        <vt:i4>0</vt:i4>
      </vt:variant>
      <vt:variant>
        <vt:i4>5</vt:i4>
      </vt:variant>
      <vt:variant>
        <vt:lpwstr>http://de.wikipedia.org/wiki/New_York_City</vt:lpwstr>
      </vt:variant>
      <vt:variant>
        <vt:lpwstr/>
      </vt:variant>
      <vt:variant>
        <vt:i4>1572934</vt:i4>
      </vt:variant>
      <vt:variant>
        <vt:i4>93</vt:i4>
      </vt:variant>
      <vt:variant>
        <vt:i4>0</vt:i4>
      </vt:variant>
      <vt:variant>
        <vt:i4>5</vt:i4>
      </vt:variant>
      <vt:variant>
        <vt:lpwstr>http://de.wikipedia.org/wiki/Romeo_und_Julia</vt:lpwstr>
      </vt:variant>
      <vt:variant>
        <vt:lpwstr/>
      </vt:variant>
      <vt:variant>
        <vt:i4>131170</vt:i4>
      </vt:variant>
      <vt:variant>
        <vt:i4>90</vt:i4>
      </vt:variant>
      <vt:variant>
        <vt:i4>0</vt:i4>
      </vt:variant>
      <vt:variant>
        <vt:i4>5</vt:i4>
      </vt:variant>
      <vt:variant>
        <vt:lpwstr>http://de.wikipedia.org/wiki/William_Shakespeare</vt:lpwstr>
      </vt:variant>
      <vt:variant>
        <vt:lpwstr/>
      </vt:variant>
      <vt:variant>
        <vt:i4>2883681</vt:i4>
      </vt:variant>
      <vt:variant>
        <vt:i4>87</vt:i4>
      </vt:variant>
      <vt:variant>
        <vt:i4>0</vt:i4>
      </vt:variant>
      <vt:variant>
        <vt:i4>5</vt:i4>
      </vt:variant>
      <vt:variant>
        <vt:lpwstr>http://de.wikipedia.org/wiki/West_Side_Story</vt:lpwstr>
      </vt:variant>
      <vt:variant>
        <vt:lpwstr/>
      </vt:variant>
      <vt:variant>
        <vt:i4>7405573</vt:i4>
      </vt:variant>
      <vt:variant>
        <vt:i4>84</vt:i4>
      </vt:variant>
      <vt:variant>
        <vt:i4>0</vt:i4>
      </vt:variant>
      <vt:variant>
        <vt:i4>5</vt:i4>
      </vt:variant>
      <vt:variant>
        <vt:lpwstr>http://en.wikipedia.org/wiki/Leonard_Bernstein</vt:lpwstr>
      </vt:variant>
      <vt:variant>
        <vt:lpwstr/>
      </vt:variant>
      <vt:variant>
        <vt:i4>4653128</vt:i4>
      </vt:variant>
      <vt:variant>
        <vt:i4>78</vt:i4>
      </vt:variant>
      <vt:variant>
        <vt:i4>0</vt:i4>
      </vt:variant>
      <vt:variant>
        <vt:i4>5</vt:i4>
      </vt:variant>
      <vt:variant>
        <vt:lpwstr>http://de.wikipedia.org/w/index.php?title=Datei:QueenOfTheNightAria1.png&amp;filetimestamp=20060905183129</vt:lpwstr>
      </vt:variant>
      <vt:variant>
        <vt:lpwstr/>
      </vt:variant>
      <vt:variant>
        <vt:i4>786526</vt:i4>
      </vt:variant>
      <vt:variant>
        <vt:i4>75</vt:i4>
      </vt:variant>
      <vt:variant>
        <vt:i4>0</vt:i4>
      </vt:variant>
      <vt:variant>
        <vt:i4>5</vt:i4>
      </vt:variant>
      <vt:variant>
        <vt:lpwstr>http://de.wikipedia.org/wiki/Der_H%C3%B6lle_Rache_kocht_in_meinem_Herzen</vt:lpwstr>
      </vt:variant>
      <vt:variant>
        <vt:lpwstr/>
      </vt:variant>
      <vt:variant>
        <vt:i4>1179731</vt:i4>
      </vt:variant>
      <vt:variant>
        <vt:i4>72</vt:i4>
      </vt:variant>
      <vt:variant>
        <vt:i4>0</vt:i4>
      </vt:variant>
      <vt:variant>
        <vt:i4>5</vt:i4>
      </vt:variant>
      <vt:variant>
        <vt:lpwstr>http://de.wikipedia.org/wiki/Zauberfl%C3%B6te</vt:lpwstr>
      </vt:variant>
      <vt:variant>
        <vt:lpwstr/>
      </vt:variant>
      <vt:variant>
        <vt:i4>655426</vt:i4>
      </vt:variant>
      <vt:variant>
        <vt:i4>69</vt:i4>
      </vt:variant>
      <vt:variant>
        <vt:i4>0</vt:i4>
      </vt:variant>
      <vt:variant>
        <vt:i4>5</vt:i4>
      </vt:variant>
      <vt:variant>
        <vt:lpwstr>http://de.wikipedia.org/wiki/Wolfgang_Amadeus_Mozart</vt:lpwstr>
      </vt:variant>
      <vt:variant>
        <vt:lpwstr/>
      </vt:variant>
      <vt:variant>
        <vt:i4>1441910</vt:i4>
      </vt:variant>
      <vt:variant>
        <vt:i4>66</vt:i4>
      </vt:variant>
      <vt:variant>
        <vt:i4>0</vt:i4>
      </vt:variant>
      <vt:variant>
        <vt:i4>5</vt:i4>
      </vt:variant>
      <vt:variant>
        <vt:lpwstr>http://de.wikipedia.org/wiki/Andorra_(Drama)</vt:lpwstr>
      </vt:variant>
      <vt:variant>
        <vt:lpwstr/>
      </vt:variant>
      <vt:variant>
        <vt:i4>4325376</vt:i4>
      </vt:variant>
      <vt:variant>
        <vt:i4>63</vt:i4>
      </vt:variant>
      <vt:variant>
        <vt:i4>0</vt:i4>
      </vt:variant>
      <vt:variant>
        <vt:i4>5</vt:i4>
      </vt:variant>
      <vt:variant>
        <vt:lpwstr>http://de.wikipedia.org/wiki/Frankfurt_am_Main</vt:lpwstr>
      </vt:variant>
      <vt:variant>
        <vt:lpwstr/>
      </vt:variant>
      <vt:variant>
        <vt:i4>3866662</vt:i4>
      </vt:variant>
      <vt:variant>
        <vt:i4>60</vt:i4>
      </vt:variant>
      <vt:variant>
        <vt:i4>0</vt:i4>
      </vt:variant>
      <vt:variant>
        <vt:i4>5</vt:i4>
      </vt:variant>
      <vt:variant>
        <vt:lpwstr>http://de.wikipedia.org/wiki/St%C3%A4dtische_B%C3%BChnen_Frankfurt</vt:lpwstr>
      </vt:variant>
      <vt:variant>
        <vt:lpwstr/>
      </vt:variant>
      <vt:variant>
        <vt:i4>4325486</vt:i4>
      </vt:variant>
      <vt:variant>
        <vt:i4>57</vt:i4>
      </vt:variant>
      <vt:variant>
        <vt:i4>0</vt:i4>
      </vt:variant>
      <vt:variant>
        <vt:i4>5</vt:i4>
      </vt:variant>
      <vt:variant>
        <vt:lpwstr>http://de.wikipedia.org/wiki/Schauspielhaus_Z%C3%BCrich</vt:lpwstr>
      </vt:variant>
      <vt:variant>
        <vt:lpwstr/>
      </vt:variant>
      <vt:variant>
        <vt:i4>655470</vt:i4>
      </vt:variant>
      <vt:variant>
        <vt:i4>54</vt:i4>
      </vt:variant>
      <vt:variant>
        <vt:i4>0</vt:i4>
      </vt:variant>
      <vt:variant>
        <vt:i4>5</vt:i4>
      </vt:variant>
      <vt:variant>
        <vt:lpwstr>http://de.wikipedia.org/wiki/Bayerischer_Rundfunk</vt:lpwstr>
      </vt:variant>
      <vt:variant>
        <vt:lpwstr/>
      </vt:variant>
      <vt:variant>
        <vt:i4>1048610</vt:i4>
      </vt:variant>
      <vt:variant>
        <vt:i4>51</vt:i4>
      </vt:variant>
      <vt:variant>
        <vt:i4>0</vt:i4>
      </vt:variant>
      <vt:variant>
        <vt:i4>5</vt:i4>
      </vt:variant>
      <vt:variant>
        <vt:lpwstr>http://de.wikipedia.org/wiki/Tagebuch_1946%E2%80%931949</vt:lpwstr>
      </vt:variant>
      <vt:variant>
        <vt:lpwstr/>
      </vt:variant>
      <vt:variant>
        <vt:i4>84</vt:i4>
      </vt:variant>
      <vt:variant>
        <vt:i4>48</vt:i4>
      </vt:variant>
      <vt:variant>
        <vt:i4>0</vt:i4>
      </vt:variant>
      <vt:variant>
        <vt:i4>5</vt:i4>
      </vt:variant>
      <vt:variant>
        <vt:lpwstr>http://de.wikipedia.org/wiki/Burleske</vt:lpwstr>
      </vt:variant>
      <vt:variant>
        <vt:lpwstr/>
      </vt:variant>
      <vt:variant>
        <vt:i4>1835097</vt:i4>
      </vt:variant>
      <vt:variant>
        <vt:i4>45</vt:i4>
      </vt:variant>
      <vt:variant>
        <vt:i4>0</vt:i4>
      </vt:variant>
      <vt:variant>
        <vt:i4>5</vt:i4>
      </vt:variant>
      <vt:variant>
        <vt:lpwstr>http://de.wikipedia.org/wiki/Tschechoslowakei</vt:lpwstr>
      </vt:variant>
      <vt:variant>
        <vt:lpwstr/>
      </vt:variant>
      <vt:variant>
        <vt:i4>1704020</vt:i4>
      </vt:variant>
      <vt:variant>
        <vt:i4>42</vt:i4>
      </vt:variant>
      <vt:variant>
        <vt:i4>0</vt:i4>
      </vt:variant>
      <vt:variant>
        <vt:i4>5</vt:i4>
      </vt:variant>
      <vt:variant>
        <vt:lpwstr>http://de.wikipedia.org/wiki/Kommunismus</vt:lpwstr>
      </vt:variant>
      <vt:variant>
        <vt:lpwstr/>
      </vt:variant>
      <vt:variant>
        <vt:i4>7733307</vt:i4>
      </vt:variant>
      <vt:variant>
        <vt:i4>39</vt:i4>
      </vt:variant>
      <vt:variant>
        <vt:i4>0</vt:i4>
      </vt:variant>
      <vt:variant>
        <vt:i4>5</vt:i4>
      </vt:variant>
      <vt:variant>
        <vt:lpwstr>http://de.wikipedia.org/wiki/Februarumsturz</vt:lpwstr>
      </vt:variant>
      <vt:variant>
        <vt:lpwstr/>
      </vt:variant>
      <vt:variant>
        <vt:i4>6291519</vt:i4>
      </vt:variant>
      <vt:variant>
        <vt:i4>36</vt:i4>
      </vt:variant>
      <vt:variant>
        <vt:i4>0</vt:i4>
      </vt:variant>
      <vt:variant>
        <vt:i4>5</vt:i4>
      </vt:variant>
      <vt:variant>
        <vt:lpwstr>http://de.wikipedia.org/wiki/Prosa</vt:lpwstr>
      </vt:variant>
      <vt:variant>
        <vt:lpwstr/>
      </vt:variant>
      <vt:variant>
        <vt:i4>3539031</vt:i4>
      </vt:variant>
      <vt:variant>
        <vt:i4>33</vt:i4>
      </vt:variant>
      <vt:variant>
        <vt:i4>0</vt:i4>
      </vt:variant>
      <vt:variant>
        <vt:i4>5</vt:i4>
      </vt:variant>
      <vt:variant>
        <vt:lpwstr>http://de.wikipedia.org/wiki/Lehrst%C3%BCck_(Theater)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http://de.wikipedia.org/wiki/Max_Frisch</vt:lpwstr>
      </vt:variant>
      <vt:variant>
        <vt:lpwstr/>
      </vt:variant>
      <vt:variant>
        <vt:i4>1704003</vt:i4>
      </vt:variant>
      <vt:variant>
        <vt:i4>27</vt:i4>
      </vt:variant>
      <vt:variant>
        <vt:i4>0</vt:i4>
      </vt:variant>
      <vt:variant>
        <vt:i4>5</vt:i4>
      </vt:variant>
      <vt:variant>
        <vt:lpwstr>http://de.wikipedia.org/wiki/Schweiz</vt:lpwstr>
      </vt:variant>
      <vt:variant>
        <vt:lpwstr/>
      </vt:variant>
      <vt:variant>
        <vt:i4>7995425</vt:i4>
      </vt:variant>
      <vt:variant>
        <vt:i4>24</vt:i4>
      </vt:variant>
      <vt:variant>
        <vt:i4>0</vt:i4>
      </vt:variant>
      <vt:variant>
        <vt:i4>5</vt:i4>
      </vt:variant>
      <vt:variant>
        <vt:lpwstr>http://de.wikipedia.org/wiki/Drama</vt:lpwstr>
      </vt:variant>
      <vt:variant>
        <vt:lpwstr/>
      </vt:variant>
      <vt:variant>
        <vt:i4>6750209</vt:i4>
      </vt:variant>
      <vt:variant>
        <vt:i4>21</vt:i4>
      </vt:variant>
      <vt:variant>
        <vt:i4>0</vt:i4>
      </vt:variant>
      <vt:variant>
        <vt:i4>5</vt:i4>
      </vt:variant>
      <vt:variant>
        <vt:lpwstr>http://de.wikipedia.org/wiki/Max_Frisch</vt:lpwstr>
      </vt:variant>
      <vt:variant>
        <vt:lpwstr/>
      </vt:variant>
      <vt:variant>
        <vt:i4>2555982</vt:i4>
      </vt:variant>
      <vt:variant>
        <vt:i4>18</vt:i4>
      </vt:variant>
      <vt:variant>
        <vt:i4>0</vt:i4>
      </vt:variant>
      <vt:variant>
        <vt:i4>5</vt:i4>
      </vt:variant>
      <vt:variant>
        <vt:lpwstr>http://de.wikipedia.org/wiki/Biedermann_und_die_Brandstifter</vt:lpwstr>
      </vt:variant>
      <vt:variant>
        <vt:lpwstr/>
      </vt:variant>
      <vt:variant>
        <vt:i4>7733267</vt:i4>
      </vt:variant>
      <vt:variant>
        <vt:i4>15</vt:i4>
      </vt:variant>
      <vt:variant>
        <vt:i4>0</vt:i4>
      </vt:variant>
      <vt:variant>
        <vt:i4>5</vt:i4>
      </vt:variant>
      <vt:variant>
        <vt:lpwstr>http://de.wikipedia.org/wiki/Auguste_Rodin</vt:lpwstr>
      </vt:variant>
      <vt:variant>
        <vt:lpwstr/>
      </vt:variant>
      <vt:variant>
        <vt:i4>2031701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http://en.wikipedia.org/wiki/Fallingwater</vt:lpwstr>
      </vt:variant>
      <vt:variant>
        <vt:lpwstr/>
      </vt:variant>
      <vt:variant>
        <vt:i4>6488098</vt:i4>
      </vt:variant>
      <vt:variant>
        <vt:i4>9</vt:i4>
      </vt:variant>
      <vt:variant>
        <vt:i4>0</vt:i4>
      </vt:variant>
      <vt:variant>
        <vt:i4>5</vt:i4>
      </vt:variant>
      <vt:variant>
        <vt:lpwstr>http://de.wikipedia.org/wiki/Frank_Lloyd_Wright</vt:lpwstr>
      </vt:variant>
      <vt:variant>
        <vt:lpwstr/>
      </vt:variant>
      <vt:variant>
        <vt:i4>1245283</vt:i4>
      </vt:variant>
      <vt:variant>
        <vt:i4>6</vt:i4>
      </vt:variant>
      <vt:variant>
        <vt:i4>0</vt:i4>
      </vt:variant>
      <vt:variant>
        <vt:i4>5</vt:i4>
      </vt:variant>
      <vt:variant>
        <vt:lpwstr>http://de.wikipedia.org/wiki/Ansel_Adams</vt:lpwstr>
      </vt:variant>
      <vt:variant>
        <vt:lpwstr/>
      </vt:variant>
      <vt:variant>
        <vt:i4>917599</vt:i4>
      </vt:variant>
      <vt:variant>
        <vt:i4>3</vt:i4>
      </vt:variant>
      <vt:variant>
        <vt:i4>0</vt:i4>
      </vt:variant>
      <vt:variant>
        <vt:i4>5</vt:i4>
      </vt:variant>
      <vt:variant>
        <vt:lpwstr>http://de.wikipedia.org/wiki/Die_gro%C3%9Fe_Welle_vor_Kanagawa</vt:lpwstr>
      </vt:variant>
      <vt:variant>
        <vt:lpwstr/>
      </vt:variant>
      <vt:variant>
        <vt:i4>1310822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http://de.wikipedia.org/wiki/Die_Hoffr%C3%A4ulein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Römische Antike</dc:title>
  <dc:creator>Bernhard Roten</dc:creator>
  <cp:lastModifiedBy>Bernhard Roten</cp:lastModifiedBy>
  <cp:revision>2</cp:revision>
  <cp:lastPrinted>2003-11-25T17:47:00Z</cp:lastPrinted>
  <dcterms:created xsi:type="dcterms:W3CDTF">2016-01-22T06:44:00Z</dcterms:created>
  <dcterms:modified xsi:type="dcterms:W3CDTF">2016-01-22T06:44:00Z</dcterms:modified>
</cp:coreProperties>
</file>